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r w:rsidR="00404A52">
        <w:rPr>
          <w:noProof/>
        </w:rPr>
        <mc:AlternateContent>
          <mc:Choice Requires="wps">
            <w:drawing>
              <wp:anchor distT="0" distB="0" distL="114300" distR="114300" simplePos="0" relativeHeight="251677696" behindDoc="0" locked="0" layoutInCell="1" allowOverlap="1" wp14:anchorId="1D1ABFDC" wp14:editId="263F2A46">
                <wp:simplePos x="0" y="0"/>
                <wp:positionH relativeFrom="column">
                  <wp:posOffset>0</wp:posOffset>
                </wp:positionH>
                <wp:positionV relativeFrom="paragraph">
                  <wp:posOffset>0</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04A52" w:rsidRPr="00404A52" w:rsidRDefault="00404A52" w:rsidP="00404A52">
                            <w:pPr>
                              <w:spacing w:after="0" w:line="240" w:lineRule="auto"/>
                              <w:jc w:val="center"/>
                              <w:rPr>
                                <w:rFonts w:ascii="ParalucentLight" w:eastAsia="Times New Roman" w:hAnsi="ParalucentLight" w:cs="Times New Roman"/>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0;margin-top:0;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" filled="f" stroked="f">
                <v:textbox style="mso-fit-shape-to-text:t">
                  <w:txbxContent>
                    <w:p w:rsidR="00404A52" w:rsidRPr="00404A52" w:rsidRDefault="00404A52" w:rsidP="00404A52">
                      <w:pPr>
                        <w:spacing w:after="0" w:line="240" w:lineRule="auto"/>
                        <w:jc w:val="center"/>
                        <w:rPr>
                          <w:rFonts w:ascii="ParalucentLight" w:eastAsia="Times New Roman" w:hAnsi="ParalucentLight" w:cs="Times New Roman"/>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16"/>
          <w:szCs w:val="24"/>
        </w:rPr>
      </w:pPr>
      <w:r w:rsidRPr="00F31886">
        <w:rPr>
          <w:rFonts w:ascii="ParalucentLight" w:eastAsia="Times New Roman" w:hAnsi="ParalucentLight" w:cs="Times New Roman"/>
          <w:b/>
          <w:sz w:val="16"/>
          <w:szCs w:val="24"/>
        </w:rPr>
        <w:t xml:space="preserve">Annette R. Hastings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sz w:val="14"/>
          <w:szCs w:val="24"/>
        </w:rPr>
        <w:t>117 WEST DUVAL STREET, SUITE 425</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TDC EXECUTIVE   DIRECTOR</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003D680F">
        <w:rPr>
          <w:noProof/>
        </w:rPr>
        <mc:AlternateContent>
          <mc:Choice Requires="wps">
            <w:drawing>
              <wp:anchor distT="0" distB="0" distL="114300" distR="114300" simplePos="0" relativeHeight="251661312" behindDoc="0" locked="0" layoutInCell="1" allowOverlap="1" wp14:anchorId="10ACEB24" wp14:editId="54C578E7">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H4/veEmAgAAXAQAAA4AAAAAAAAAAAAAAAAALgIAAGRycy9lMm9Eb2MueG1sUEsB&#10;Ai0AFAAGAAgAAAAhAEuJJs3WAAAABQEAAA8AAAAAAAAAAAAAAAAAgAQAAGRycy9kb3ducmV2Lnht&#10;bFBLBQYAAAAABAAEAPMAAACDBQAAAAA=&#10;" filled="f" stroked="f">
                <v:textbox style="mso-fit-shape-to-text:t">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4</w:t>
      </w:r>
      <w:r w:rsidRPr="00F31886">
        <w:rPr>
          <w:rFonts w:ascii="ParalucentLight" w:eastAsia="Times New Roman" w:hAnsi="ParalucentLight" w:cs="Times New Roman"/>
          <w:sz w:val="14"/>
          <w:szCs w:val="24"/>
          <w:vertAlign w:val="superscript"/>
        </w:rPr>
        <w:t>TH</w:t>
      </w:r>
      <w:r w:rsidRPr="00F31886">
        <w:rPr>
          <w:rFonts w:ascii="ParalucentLight" w:eastAsia="Times New Roman" w:hAnsi="ParalucentLight" w:cs="Times New Roman"/>
          <w:sz w:val="14"/>
          <w:szCs w:val="24"/>
        </w:rPr>
        <w:t xml:space="preserve"> FLOOR, CITY HALL</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OFFICE (904) 630-7625</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JACKSONVILLE, FLORIDA  32202</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FAX (904) 630-2906</w:t>
      </w:r>
    </w:p>
    <w:p w:rsidR="00B8281B"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E-MAIL: </w:t>
      </w:r>
      <w:hyperlink r:id="rId9" w:anchor=".net%60" w:history="1">
        <w:r w:rsidR="00B8281B" w:rsidRPr="00392485">
          <w:rPr>
            <w:rStyle w:val="Hyperlink"/>
            <w:rFonts w:ascii="ParalucentLight" w:eastAsia="Times New Roman" w:hAnsi="ParalucentLight" w:cs="Times New Roman"/>
            <w:sz w:val="14"/>
            <w:szCs w:val="24"/>
          </w:rPr>
          <w:t>ANNETTEH@coj.net`</w:t>
        </w:r>
      </w:hyperlink>
    </w:p>
    <w:p w:rsidR="00F31886" w:rsidRPr="00F31886" w:rsidRDefault="00463D30"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Pr>
          <w:noProof/>
        </w:rPr>
        <mc:AlternateContent>
          <mc:Choice Requires="wps">
            <w:drawing>
              <wp:anchor distT="0" distB="0" distL="114300" distR="114300" simplePos="0" relativeHeight="251675648" behindDoc="0" locked="0" layoutInCell="1" allowOverlap="1" wp14:anchorId="3B6B90F9" wp14:editId="28A5676A">
                <wp:simplePos x="0" y="0"/>
                <wp:positionH relativeFrom="column">
                  <wp:posOffset>0</wp:posOffset>
                </wp:positionH>
                <wp:positionV relativeFrom="paragraph">
                  <wp:posOffset>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63D30" w:rsidRPr="00463D30" w:rsidRDefault="003116A5" w:rsidP="00463D3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0" o:spid="_x0000_s1028" type="#_x0000_t202" style="position:absolute;left:0;text-align:left;margin-left:0;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CW8zWg&#10;wwIAAJsFAAAOAAAAAAAAAAAAAAAAAC4CAABkcnMvZTJvRG9jLnhtbFBLAQItABQABgAIAAAAIQBL&#10;iSbN1gAAAAUBAAAPAAAAAAAAAAAAAAAAAB0FAABkcnMvZG93bnJldi54bWxQSwUGAAAAAAQABADz&#10;AAAAIAYAAAAA&#10;" filled="f" stroked="f">
                <v:textbox style="mso-fit-shape-to-text:t">
                  <w:txbxContent>
                    <w:p w:rsidR="00463D30" w:rsidRPr="00463D30" w:rsidRDefault="003116A5" w:rsidP="00463D3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v:textbox>
              </v:shape>
            </w:pict>
          </mc:Fallback>
        </mc:AlternateContent>
      </w:r>
      <w:r w:rsidR="00B8281B">
        <w:rPr>
          <w:noProof/>
        </w:rPr>
        <mc:AlternateContent>
          <mc:Choice Requires="wps">
            <w:drawing>
              <wp:anchor distT="0" distB="0" distL="114300" distR="114300" simplePos="0" relativeHeight="251665408" behindDoc="0" locked="0" layoutInCell="1" allowOverlap="1" wp14:anchorId="4AD2025A" wp14:editId="75B124C3">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5" o:spid="_x0000_s1029"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hJcZ&#10;aMQCAACZBQAADgAAAAAAAAAAAAAAAAAuAgAAZHJzL2Uyb0RvYy54bWxQSwECLQAUAAYACAAAACEA&#10;S4kmzdYAAAAFAQAADwAAAAAAAAAAAAAAAAAeBQAAZHJzL2Rvd25yZXYueG1sUEsFBgAAAAAEAAQA&#10;8wAAACEGAAAAAA==&#10;" filled="f" stroked="f">
                <v:textbox style="mso-fit-shape-to-text:t">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282C89">
        <w:rPr>
          <w:noProof/>
        </w:rPr>
        <mc:AlternateContent>
          <mc:Choice Requires="wps">
            <w:drawing>
              <wp:anchor distT="0" distB="0" distL="114300" distR="114300" simplePos="0" relativeHeight="251663360" behindDoc="0" locked="0" layoutInCell="1" allowOverlap="1" wp14:anchorId="1D2182BE" wp14:editId="29A185BF">
                <wp:simplePos x="0" y="0"/>
                <wp:positionH relativeFrom="colum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4" o:spid="_x0000_s1030"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" filled="f" stroked="f">
                <v:textbox style="mso-fit-shape-to-text:t">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rsidR="00222598" w:rsidRPr="00F31886" w:rsidRDefault="002F43FC" w:rsidP="00107D5F">
      <w:pPr>
        <w:jc w:val="center"/>
      </w:pPr>
      <w:r>
        <w:rPr>
          <w:noProof/>
        </w:rPr>
        <mc:AlternateContent>
          <mc:Choice Requires="wps">
            <w:drawing>
              <wp:anchor distT="0" distB="0" distL="114300" distR="114300" simplePos="0" relativeHeight="251673600" behindDoc="0" locked="0" layoutInCell="1" allowOverlap="1" wp14:anchorId="4010A340" wp14:editId="5953980E">
                <wp:simplePos x="0" y="0"/>
                <wp:positionH relativeFrom="column">
                  <wp:posOffset>0</wp:posOffset>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F43FC" w:rsidRPr="002F43FC" w:rsidRDefault="002F43FC" w:rsidP="002F43FC">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9" o:spid="_x0000_s1031" type="#_x0000_t202" style="position:absolute;left:0;text-align:left;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ftFA&#10;bsQCAACZBQAADgAAAAAAAAAAAAAAAAAuAgAAZHJzL2Uyb0RvYy54bWxQSwECLQAUAAYACAAAACEA&#10;S4kmzdYAAAAFAQAADwAAAAAAAAAAAAAAAAAeBQAAZHJzL2Rvd25yZXYueG1sUEsFBgAAAAAEAAQA&#10;8wAAACEGAAAAAA==&#10;" filled="f" stroked="f">
                <v:textbox style="mso-fit-shape-to-text:t">
                  <w:txbxContent>
                    <w:p w:rsidR="002F43FC" w:rsidRPr="002F43FC" w:rsidRDefault="002F43FC" w:rsidP="002F43FC">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95025F">
        <w:rPr>
          <w:noProof/>
        </w:rPr>
        <mc:AlternateContent>
          <mc:Choice Requires="wps">
            <w:drawing>
              <wp:anchor distT="0" distB="0" distL="114300" distR="114300" simplePos="0" relativeHeight="251671552" behindDoc="0" locked="0" layoutInCell="1" allowOverlap="1" wp14:anchorId="71479A37" wp14:editId="62F421A5">
                <wp:simplePos x="0" y="0"/>
                <wp:positionH relativeFrom="column">
                  <wp:posOffset>0</wp:posOffset>
                </wp:positionH>
                <wp:positionV relativeFrom="paragraph">
                  <wp:posOffset>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5025F" w:rsidRPr="0095025F" w:rsidRDefault="0095025F" w:rsidP="0095025F">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8" o:spid="_x0000_s1033" type="#_x0000_t202" style="position:absolute;left:0;text-align:left;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CAAbpL&#10;wwIAAJkFAAAOAAAAAAAAAAAAAAAAAC4CAABkcnMvZTJvRG9jLnhtbFBLAQItABQABgAIAAAAIQBL&#10;iSbN1gAAAAUBAAAPAAAAAAAAAAAAAAAAAB0FAABkcnMvZG93bnJldi54bWxQSwUGAAAAAAQABADz&#10;AAAAIAYAAAAA&#10;" filled="f" stroked="f">
                <v:textbox style="mso-fit-shape-to-text:t">
                  <w:txbxContent>
                    <w:p w:rsidR="0095025F" w:rsidRPr="0095025F" w:rsidRDefault="0095025F" w:rsidP="0095025F">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C051AD">
        <w:rPr>
          <w:noProof/>
        </w:rPr>
        <mc:AlternateContent>
          <mc:Choice Requires="wps">
            <w:drawing>
              <wp:anchor distT="0" distB="0" distL="114300" distR="114300" simplePos="0" relativeHeight="251669504" behindDoc="0" locked="0" layoutInCell="1" allowOverlap="1" wp14:anchorId="066F98EF" wp14:editId="024AAB38">
                <wp:simplePos x="0" y="0"/>
                <wp:positionH relativeFrom="column">
                  <wp:posOffset>0</wp:posOffset>
                </wp:positionH>
                <wp:positionV relativeFrom="paragraph">
                  <wp:posOffset>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051AD" w:rsidRPr="00C051AD" w:rsidRDefault="00C051AD" w:rsidP="00C051AD">
                            <w:pPr>
                              <w:jc w:val="center"/>
                              <w:rPr>
                                <w:b/>
                                <w:noProof/>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anchor>
            </w:drawing>
          </mc:Choice>
          <mc:Fallback>
            <w:pict>
              <v:shape id="Text Box 7" o:spid="_x0000_s1034"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r4SE&#10;qsQCAAC3BQAADgAAAAAAAAAAAAAAAAAuAgAAZHJzL2Uyb0RvYy54bWxQSwECLQAUAAYACAAAACEA&#10;S4kmzdYAAAAFAQAADwAAAAAAAAAAAAAAAAAeBQAAZHJzL2Rvd25yZXYueG1sUEsFBgAAAAAEAAQA&#10;8wAAACEGAAAAAA==&#10;" filled="f" stroked="f">
                <v:textbox style="mso-fit-shape-to-text:t">
                  <w:txbxContent>
                    <w:p w:rsidR="00C051AD" w:rsidRPr="00C051AD" w:rsidRDefault="00C051AD" w:rsidP="00C051AD">
                      <w:pPr>
                        <w:jc w:val="center"/>
                        <w:rPr>
                          <w:b/>
                          <w:noProof/>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10" w14:h="16510" w14:prst="circle"/>
                            <w14:contourClr>
                              <w14:schemeClr w14:val="accent4">
                                <w14:alpha w14:val="5000"/>
                              </w14:schemeClr>
                            </w14:contourClr>
                          </w14:props3d>
                        </w:rPr>
                      </w:pPr>
                    </w:p>
                  </w:txbxContent>
                </v:textbox>
              </v:shape>
            </w:pict>
          </mc:Fallback>
        </mc:AlternateContent>
      </w:r>
      <w:r w:rsidR="00156EA0">
        <w:rPr>
          <w:noProof/>
        </w:rPr>
        <mc:AlternateContent>
          <mc:Choice Requires="wps">
            <w:drawing>
              <wp:anchor distT="0" distB="0" distL="114300" distR="114300" simplePos="0" relativeHeight="251667456" behindDoc="0" locked="0" layoutInCell="1" allowOverlap="1" wp14:anchorId="39CD2EF8" wp14:editId="0F8FAC73">
                <wp:simplePos x="0" y="0"/>
                <wp:positionH relativeFrom="column">
                  <wp:posOffset>0</wp:posOffset>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56EA0" w:rsidRPr="00156EA0" w:rsidRDefault="00156EA0" w:rsidP="00156EA0">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6" o:spid="_x0000_s1035"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NWID&#10;Y8QCAACZBQAADgAAAAAAAAAAAAAAAAAuAgAAZHJzL2Uyb0RvYy54bWxQSwECLQAUAAYACAAAACEA&#10;S4kmzdYAAAAFAQAADwAAAAAAAAAAAAAAAAAeBQAAZHJzL2Rvd25yZXYueG1sUEsFBgAAAAAEAAQA&#10;8wAAACEGAAAAAA==&#10;" filled="f" stroked="f">
                <v:textbox style="mso-fit-shape-to-text:t">
                  <w:txbxContent>
                    <w:p w:rsidR="00156EA0" w:rsidRPr="00156EA0" w:rsidRDefault="00156EA0" w:rsidP="00156EA0">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107D5F">
        <w:rPr>
          <w:noProof/>
        </w:rPr>
        <mc:AlternateContent>
          <mc:Choice Requires="wps">
            <w:drawing>
              <wp:anchor distT="0" distB="0" distL="114300" distR="114300" simplePos="0" relativeHeight="251659264" behindDoc="0" locked="0" layoutInCell="1" allowOverlap="1" wp14:anchorId="72248395" wp14:editId="7DD8E08A">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2" o:spid="_x0000_s103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Z3u4&#10;fMQCAACaBQAADgAAAAAAAAAAAAAAAAAuAgAAZHJzL2Uyb0RvYy54bWxQSwECLQAUAAYACAAAACEA&#10;S4kmzdYAAAAFAQAADwAAAAAAAAAAAAAAAAAeBQAAZHJzL2Rvd25yZXYueG1sUEsFBgAAAAAEAAQA&#10;8wAAACEGAAAAAA==&#10;" filled="f" stroked="f">
                <v:textbox style="mso-fit-shape-to-text:t">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F31886" w:rsidRPr="005C559F" w:rsidRDefault="00F31886" w:rsidP="00F31886">
      <w:pPr>
        <w:pStyle w:val="NoSpacing"/>
        <w:jc w:val="center"/>
        <w:rPr>
          <w:b/>
        </w:rPr>
      </w:pPr>
      <w:r w:rsidRPr="005C559F">
        <w:rPr>
          <w:b/>
        </w:rPr>
        <w:t xml:space="preserve">TOURIST DEVELOPMENT </w:t>
      </w:r>
      <w:r w:rsidR="009B1342" w:rsidRPr="005C559F">
        <w:rPr>
          <w:b/>
        </w:rPr>
        <w:t xml:space="preserve">COUNCIL </w:t>
      </w:r>
      <w:r w:rsidR="009B1342">
        <w:rPr>
          <w:b/>
        </w:rPr>
        <w:t>SPECIAL</w:t>
      </w:r>
      <w:r w:rsidR="003D680F">
        <w:rPr>
          <w:b/>
        </w:rPr>
        <w:t xml:space="preserve"> </w:t>
      </w:r>
      <w:r w:rsidRPr="005C559F">
        <w:rPr>
          <w:b/>
        </w:rPr>
        <w:t>MEETING</w:t>
      </w:r>
      <w:r w:rsidR="0043259E">
        <w:rPr>
          <w:b/>
        </w:rPr>
        <w:t xml:space="preserve"> MINUTES</w:t>
      </w:r>
    </w:p>
    <w:p w:rsidR="00F31886" w:rsidRPr="005C559F" w:rsidRDefault="00F03928" w:rsidP="00F31886">
      <w:pPr>
        <w:pStyle w:val="NoSpacing"/>
        <w:jc w:val="center"/>
        <w:rPr>
          <w:b/>
          <w:bCs/>
        </w:rPr>
      </w:pPr>
      <w:r w:rsidRPr="00826800">
        <w:rPr>
          <w:b/>
          <w:bCs/>
        </w:rPr>
        <w:t>Wednesday</w:t>
      </w:r>
      <w:r w:rsidR="00F64DD6" w:rsidRPr="00826800">
        <w:rPr>
          <w:b/>
          <w:bCs/>
        </w:rPr>
        <w:t xml:space="preserve">, </w:t>
      </w:r>
      <w:r w:rsidRPr="00826800">
        <w:rPr>
          <w:b/>
          <w:bCs/>
        </w:rPr>
        <w:t>April 1</w:t>
      </w:r>
      <w:r w:rsidR="001B5946" w:rsidRPr="00826800">
        <w:rPr>
          <w:b/>
          <w:bCs/>
        </w:rPr>
        <w:t>1</w:t>
      </w:r>
      <w:r w:rsidRPr="00826800">
        <w:rPr>
          <w:b/>
          <w:bCs/>
        </w:rPr>
        <w:t>,</w:t>
      </w:r>
      <w:r w:rsidR="003D680F" w:rsidRPr="00826800">
        <w:rPr>
          <w:b/>
          <w:bCs/>
        </w:rPr>
        <w:t xml:space="preserve"> 201</w:t>
      </w:r>
      <w:r w:rsidR="00134552" w:rsidRPr="00826800">
        <w:rPr>
          <w:b/>
          <w:bCs/>
        </w:rPr>
        <w:t>8</w:t>
      </w:r>
    </w:p>
    <w:p w:rsidR="00F31886" w:rsidRDefault="00F03928" w:rsidP="00F31886">
      <w:pPr>
        <w:pStyle w:val="NoSpacing"/>
        <w:jc w:val="center"/>
        <w:rPr>
          <w:b/>
          <w:bCs/>
        </w:rPr>
      </w:pPr>
      <w:r>
        <w:rPr>
          <w:b/>
          <w:bCs/>
        </w:rPr>
        <w:t>1</w:t>
      </w:r>
      <w:r w:rsidR="0039543B" w:rsidRPr="00015233">
        <w:rPr>
          <w:b/>
          <w:bCs/>
        </w:rPr>
        <w:t>:</w:t>
      </w:r>
      <w:r w:rsidR="001B5946">
        <w:rPr>
          <w:b/>
          <w:bCs/>
        </w:rPr>
        <w:t>0</w:t>
      </w:r>
      <w:r w:rsidR="00FF2998">
        <w:rPr>
          <w:b/>
          <w:bCs/>
        </w:rPr>
        <w:t xml:space="preserve">0 </w:t>
      </w:r>
      <w:r w:rsidR="00123145">
        <w:rPr>
          <w:b/>
          <w:bCs/>
        </w:rPr>
        <w:t>P</w:t>
      </w:r>
      <w:r w:rsidR="00051C23" w:rsidRPr="00015233">
        <w:rPr>
          <w:b/>
          <w:bCs/>
        </w:rPr>
        <w:t>.</w:t>
      </w:r>
      <w:r w:rsidR="005234D3" w:rsidRPr="00015233">
        <w:rPr>
          <w:b/>
          <w:bCs/>
        </w:rPr>
        <w:t>M</w:t>
      </w:r>
      <w:r w:rsidR="00051C23" w:rsidRPr="00015233">
        <w:rPr>
          <w:b/>
          <w:bCs/>
        </w:rPr>
        <w:t>.</w:t>
      </w:r>
    </w:p>
    <w:p w:rsidR="0043259E" w:rsidRDefault="0043259E" w:rsidP="00F31886">
      <w:pPr>
        <w:pStyle w:val="NoSpacing"/>
        <w:jc w:val="center"/>
        <w:rPr>
          <w:b/>
          <w:bCs/>
        </w:rPr>
      </w:pPr>
      <w:r>
        <w:rPr>
          <w:b/>
          <w:bCs/>
        </w:rPr>
        <w:t xml:space="preserve">City Council </w:t>
      </w:r>
      <w:r w:rsidRPr="0043259E">
        <w:rPr>
          <w:b/>
          <w:bCs/>
        </w:rPr>
        <w:t>Conference Room A</w:t>
      </w:r>
    </w:p>
    <w:p w:rsidR="0043259E" w:rsidRPr="00015233" w:rsidRDefault="0043259E" w:rsidP="00F31886">
      <w:pPr>
        <w:pStyle w:val="NoSpacing"/>
        <w:jc w:val="center"/>
        <w:rPr>
          <w:b/>
          <w:bCs/>
        </w:rPr>
      </w:pPr>
      <w:r>
        <w:rPr>
          <w:b/>
          <w:bCs/>
        </w:rPr>
        <w:t>Suite 425, City Hall</w:t>
      </w:r>
    </w:p>
    <w:p w:rsidR="00F31886" w:rsidRPr="005C559F" w:rsidRDefault="00F31886" w:rsidP="00F31886">
      <w:pPr>
        <w:pStyle w:val="NoSpacing"/>
        <w:jc w:val="center"/>
        <w:rPr>
          <w:b/>
          <w:bCs/>
        </w:rPr>
      </w:pPr>
      <w:r w:rsidRPr="005C559F">
        <w:rPr>
          <w:b/>
          <w:bCs/>
        </w:rPr>
        <w:t>117 West Duval Street</w:t>
      </w:r>
    </w:p>
    <w:p w:rsidR="00F31886" w:rsidRPr="005C559F" w:rsidRDefault="00F31886" w:rsidP="00F31886">
      <w:pPr>
        <w:rPr>
          <w:b/>
          <w:bCs/>
          <w:u w:val="single"/>
        </w:rPr>
      </w:pPr>
    </w:p>
    <w:p w:rsidR="00F31886" w:rsidRPr="003D680F" w:rsidRDefault="0043259E" w:rsidP="00F31886">
      <w:r>
        <w:rPr>
          <w:b/>
          <w:bCs/>
        </w:rPr>
        <w:t>Attendance</w:t>
      </w:r>
    </w:p>
    <w:p w:rsidR="004C314D" w:rsidRDefault="00B80627" w:rsidP="001315A7">
      <w:pPr>
        <w:pStyle w:val="NoSpacing"/>
        <w:jc w:val="both"/>
      </w:pPr>
      <w:r w:rsidRPr="003D680F">
        <w:t xml:space="preserve">City Council </w:t>
      </w:r>
      <w:r w:rsidR="0072304A" w:rsidRPr="003D680F">
        <w:t xml:space="preserve">President </w:t>
      </w:r>
      <w:r w:rsidR="0072304A">
        <w:t>Anna</w:t>
      </w:r>
      <w:r w:rsidR="00154902">
        <w:t xml:space="preserve"> Lopez Brosche</w:t>
      </w:r>
      <w:r w:rsidR="00377FF0" w:rsidRPr="003D680F">
        <w:t>, Board Chairperson</w:t>
      </w:r>
      <w:r w:rsidR="001315A7">
        <w:t xml:space="preserve"> </w:t>
      </w:r>
    </w:p>
    <w:p w:rsidR="004C314D" w:rsidRDefault="00B80627" w:rsidP="001315A7">
      <w:pPr>
        <w:pStyle w:val="NoSpacing"/>
        <w:jc w:val="both"/>
      </w:pPr>
      <w:r w:rsidRPr="003D680F">
        <w:t xml:space="preserve">City Council Vice President </w:t>
      </w:r>
      <w:r w:rsidR="00154902">
        <w:t xml:space="preserve">Aaron </w:t>
      </w:r>
      <w:r w:rsidR="001315A7">
        <w:t>B</w:t>
      </w:r>
      <w:r w:rsidR="0072304A">
        <w:t>ow</w:t>
      </w:r>
      <w:r w:rsidR="00D66B65">
        <w:t>m</w:t>
      </w:r>
      <w:r w:rsidR="0072304A">
        <w:t>an</w:t>
      </w:r>
      <w:r w:rsidR="004C314D">
        <w:t>,</w:t>
      </w:r>
      <w:r w:rsidR="004C314D" w:rsidRPr="004C314D">
        <w:t xml:space="preserve"> </w:t>
      </w:r>
      <w:r w:rsidR="004C314D" w:rsidRPr="003D680F">
        <w:t>Board Vice Chairperson</w:t>
      </w:r>
      <w:r w:rsidR="00664887">
        <w:t xml:space="preserve"> (arr. 1:04, dep. 1:43)</w:t>
      </w:r>
    </w:p>
    <w:p w:rsidR="004C314D" w:rsidRDefault="00B80627" w:rsidP="001315A7">
      <w:pPr>
        <w:pStyle w:val="NoSpacing"/>
        <w:jc w:val="both"/>
      </w:pPr>
      <w:r w:rsidRPr="003D680F">
        <w:t xml:space="preserve">City Council </w:t>
      </w:r>
      <w:r w:rsidR="00222598" w:rsidRPr="003D680F">
        <w:t xml:space="preserve">Member </w:t>
      </w:r>
      <w:r w:rsidR="00154902">
        <w:t>Lori N. Boyer</w:t>
      </w:r>
      <w:r w:rsidR="00D8765F">
        <w:t>, Board Member</w:t>
      </w:r>
    </w:p>
    <w:p w:rsidR="004C314D" w:rsidRDefault="004C314D" w:rsidP="001315A7">
      <w:pPr>
        <w:pStyle w:val="NoSpacing"/>
        <w:jc w:val="both"/>
        <w:rPr>
          <w:color w:val="FF0000"/>
          <w:lang w:val="nb-NO"/>
        </w:rPr>
      </w:pPr>
      <w:r>
        <w:t>B</w:t>
      </w:r>
      <w:r w:rsidR="00F31886" w:rsidRPr="003D680F">
        <w:rPr>
          <w:lang w:val="nb-NO"/>
        </w:rPr>
        <w:t>arbara Goodman, Board Member</w:t>
      </w:r>
      <w:r w:rsidR="00123145">
        <w:rPr>
          <w:lang w:val="nb-NO"/>
        </w:rPr>
        <w:t xml:space="preserve"> </w:t>
      </w:r>
    </w:p>
    <w:p w:rsidR="004C314D" w:rsidRDefault="00E02AC4" w:rsidP="001315A7">
      <w:pPr>
        <w:pStyle w:val="NoSpacing"/>
        <w:jc w:val="both"/>
        <w:rPr>
          <w:color w:val="FF0000"/>
          <w:lang w:val="nb-NO"/>
        </w:rPr>
      </w:pPr>
      <w:r>
        <w:rPr>
          <w:lang w:val="nb-NO"/>
        </w:rPr>
        <w:t>Steven Grossman</w:t>
      </w:r>
      <w:r w:rsidR="00F31886" w:rsidRPr="003D680F">
        <w:rPr>
          <w:lang w:val="nb-NO"/>
        </w:rPr>
        <w:t>, Board Member</w:t>
      </w:r>
      <w:r w:rsidR="001315A7">
        <w:rPr>
          <w:color w:val="FF0000"/>
          <w:lang w:val="nb-NO"/>
        </w:rPr>
        <w:t xml:space="preserve"> </w:t>
      </w:r>
    </w:p>
    <w:p w:rsidR="004C314D" w:rsidRPr="00664887" w:rsidRDefault="00F31886" w:rsidP="001315A7">
      <w:pPr>
        <w:pStyle w:val="NoSpacing"/>
        <w:jc w:val="both"/>
        <w:rPr>
          <w:lang w:val="nb-NO"/>
        </w:rPr>
      </w:pPr>
      <w:r w:rsidRPr="003D680F">
        <w:rPr>
          <w:lang w:val="nb-NO"/>
        </w:rPr>
        <w:t>Kirit Patidar, Board Membe</w:t>
      </w:r>
      <w:r w:rsidR="00F03928">
        <w:rPr>
          <w:lang w:val="nb-NO"/>
        </w:rPr>
        <w:t>r</w:t>
      </w:r>
      <w:r w:rsidR="001315A7" w:rsidRPr="00C259C4">
        <w:rPr>
          <w:color w:val="FF0000"/>
          <w:lang w:val="nb-NO"/>
        </w:rPr>
        <w:t xml:space="preserve"> </w:t>
      </w:r>
      <w:r w:rsidR="00664887">
        <w:rPr>
          <w:lang w:val="nb-NO"/>
        </w:rPr>
        <w:t>(arr. 1:04)</w:t>
      </w:r>
    </w:p>
    <w:p w:rsidR="004C314D" w:rsidRPr="00664887" w:rsidRDefault="00F31886" w:rsidP="001315A7">
      <w:pPr>
        <w:pStyle w:val="NoSpacing"/>
        <w:jc w:val="both"/>
        <w:rPr>
          <w:lang w:val="nb-NO"/>
        </w:rPr>
      </w:pPr>
      <w:r w:rsidRPr="00154902">
        <w:rPr>
          <w:lang w:val="nb-NO"/>
        </w:rPr>
        <w:t>Craig Smith, Board Member</w:t>
      </w:r>
      <w:r w:rsidR="001315A7" w:rsidRPr="00C259C4">
        <w:rPr>
          <w:color w:val="FF0000"/>
          <w:lang w:val="nb-NO"/>
        </w:rPr>
        <w:t xml:space="preserve"> </w:t>
      </w:r>
      <w:r w:rsidR="00664887">
        <w:rPr>
          <w:lang w:val="nb-NO"/>
        </w:rPr>
        <w:t>(arr. 1:06)</w:t>
      </w:r>
    </w:p>
    <w:p w:rsidR="00E02AC4" w:rsidRDefault="00E02AC4" w:rsidP="001315A7">
      <w:pPr>
        <w:pStyle w:val="NoSpacing"/>
        <w:jc w:val="both"/>
        <w:rPr>
          <w:lang w:val="nb-NO"/>
        </w:rPr>
      </w:pPr>
      <w:r>
        <w:rPr>
          <w:lang w:val="nb-NO"/>
        </w:rPr>
        <w:t>Dawn Southworth</w:t>
      </w:r>
      <w:r w:rsidR="00B13415">
        <w:rPr>
          <w:lang w:val="nb-NO"/>
        </w:rPr>
        <w:t>, Board Member</w:t>
      </w:r>
    </w:p>
    <w:p w:rsidR="00F31886" w:rsidRPr="00515AF0" w:rsidRDefault="00F31886" w:rsidP="001315A7">
      <w:pPr>
        <w:pStyle w:val="NoSpacing"/>
        <w:jc w:val="both"/>
        <w:rPr>
          <w:color w:val="FF0000"/>
        </w:rPr>
      </w:pPr>
      <w:r w:rsidRPr="003D680F">
        <w:t>Jeffrey Truhlar, Board Me</w:t>
      </w:r>
      <w:r w:rsidR="004F1929" w:rsidRPr="003D680F">
        <w:t>mber</w:t>
      </w:r>
      <w:r w:rsidR="007B2A55">
        <w:t xml:space="preserve"> </w:t>
      </w:r>
      <w:r w:rsidR="001B5946">
        <w:t>-</w:t>
      </w:r>
      <w:r w:rsidR="007B2A55">
        <w:t xml:space="preserve"> </w:t>
      </w:r>
      <w:r w:rsidR="001B5946" w:rsidRPr="007B2A55">
        <w:t>Excused</w:t>
      </w:r>
      <w:r w:rsidR="00515AF0" w:rsidRPr="007B2A55">
        <w:rPr>
          <w:b/>
        </w:rPr>
        <w:t xml:space="preserve"> </w:t>
      </w:r>
    </w:p>
    <w:p w:rsidR="00123145" w:rsidRDefault="00123145" w:rsidP="001315A7">
      <w:pPr>
        <w:pStyle w:val="NoSpacing"/>
        <w:jc w:val="both"/>
      </w:pPr>
    </w:p>
    <w:p w:rsidR="00F31886" w:rsidRPr="003D680F" w:rsidRDefault="00F31886" w:rsidP="001315A7">
      <w:pPr>
        <w:pStyle w:val="NoSpacing"/>
        <w:jc w:val="both"/>
      </w:pPr>
      <w:r w:rsidRPr="003D680F">
        <w:t>Annette Hastings, TDC Executive Director</w:t>
      </w:r>
    </w:p>
    <w:p w:rsidR="004C314D" w:rsidRDefault="00775513" w:rsidP="001315A7">
      <w:pPr>
        <w:pStyle w:val="NoSpacing"/>
        <w:jc w:val="both"/>
      </w:pPr>
      <w:r w:rsidRPr="003D680F">
        <w:t>Jeff Clements, Chief of</w:t>
      </w:r>
      <w:r w:rsidR="00D6787A">
        <w:t xml:space="preserve"> Council</w:t>
      </w:r>
      <w:r w:rsidRPr="003D680F">
        <w:t xml:space="preserve"> Research</w:t>
      </w:r>
      <w:r w:rsidR="001315A7">
        <w:t xml:space="preserve"> </w:t>
      </w:r>
    </w:p>
    <w:p w:rsidR="00F72F10" w:rsidRDefault="00F72F10" w:rsidP="001315A7">
      <w:pPr>
        <w:pStyle w:val="NoSpacing"/>
        <w:jc w:val="both"/>
      </w:pPr>
      <w:r>
        <w:t>Kim Taylor, Assistant Council Auditor</w:t>
      </w:r>
    </w:p>
    <w:p w:rsidR="00F31886" w:rsidRPr="003D680F" w:rsidRDefault="00154902" w:rsidP="001315A7">
      <w:pPr>
        <w:pStyle w:val="NoSpacing"/>
        <w:jc w:val="both"/>
      </w:pPr>
      <w:r>
        <w:t>Lawsikia Hodges</w:t>
      </w:r>
      <w:r w:rsidR="00F31886" w:rsidRPr="003D680F">
        <w:t xml:space="preserve">, </w:t>
      </w:r>
      <w:r>
        <w:t xml:space="preserve">Deputy </w:t>
      </w:r>
      <w:r w:rsidR="00775513" w:rsidRPr="003D680F">
        <w:t>General Counsel</w:t>
      </w:r>
      <w:r w:rsidR="00F31886" w:rsidRPr="003D680F">
        <w:t xml:space="preserve"> </w:t>
      </w:r>
    </w:p>
    <w:p w:rsidR="00F31886" w:rsidRPr="003D680F" w:rsidRDefault="00F31886" w:rsidP="00F31886">
      <w:pPr>
        <w:pStyle w:val="NoSpacing"/>
      </w:pPr>
      <w:r w:rsidRPr="003D680F">
        <w:t xml:space="preserve">               </w:t>
      </w:r>
      <w:r w:rsidRPr="003D680F">
        <w:rPr>
          <w:b/>
          <w:bCs/>
        </w:rPr>
        <w:t xml:space="preserve">        </w:t>
      </w:r>
      <w:r w:rsidRPr="003D680F">
        <w:t xml:space="preserve">                                                  </w:t>
      </w:r>
    </w:p>
    <w:p w:rsidR="001315A7" w:rsidRDefault="00F31886" w:rsidP="00F31886">
      <w:r w:rsidRPr="003D680F">
        <w:t>   </w:t>
      </w:r>
    </w:p>
    <w:p w:rsidR="00F31886" w:rsidRPr="00230B2D" w:rsidRDefault="00101294" w:rsidP="00F31886">
      <w:pPr>
        <w:rPr>
          <w:bCs/>
        </w:rPr>
      </w:pPr>
      <w:r>
        <w:rPr>
          <w:b/>
          <w:bCs/>
        </w:rPr>
        <w:t xml:space="preserve">Meeting Convened </w:t>
      </w:r>
      <w:r w:rsidR="00DD7E5A">
        <w:rPr>
          <w:bCs/>
        </w:rPr>
        <w:t>1:02 p.m.</w:t>
      </w:r>
      <w:r w:rsidR="00F31886" w:rsidRPr="003D680F">
        <w:rPr>
          <w:b/>
          <w:bCs/>
        </w:rPr>
        <w:tab/>
      </w:r>
      <w:r w:rsidR="000030A1" w:rsidRPr="003D680F">
        <w:rPr>
          <w:b/>
          <w:bCs/>
        </w:rPr>
        <w:tab/>
      </w:r>
      <w:r w:rsidR="00F31886" w:rsidRPr="003D680F">
        <w:rPr>
          <w:b/>
          <w:bCs/>
        </w:rPr>
        <w:t>Meeting Adjourned:</w:t>
      </w:r>
      <w:r w:rsidR="00230B2D">
        <w:rPr>
          <w:b/>
          <w:bCs/>
        </w:rPr>
        <w:t xml:space="preserve"> </w:t>
      </w:r>
      <w:r w:rsidR="00230B2D">
        <w:rPr>
          <w:bCs/>
        </w:rPr>
        <w:t>2:23 p.m.</w:t>
      </w:r>
    </w:p>
    <w:p w:rsidR="00826800" w:rsidRPr="00826800" w:rsidRDefault="00826800" w:rsidP="00826800">
      <w:pPr>
        <w:rPr>
          <w:b/>
          <w:bCs/>
          <w:u w:val="single"/>
        </w:rPr>
      </w:pPr>
      <w:r w:rsidRPr="00826800">
        <w:rPr>
          <w:b/>
          <w:bCs/>
          <w:u w:val="single"/>
        </w:rPr>
        <w:t>Call to Order</w:t>
      </w:r>
    </w:p>
    <w:p w:rsidR="00826800" w:rsidRPr="0043259E" w:rsidRDefault="0043259E" w:rsidP="00DD7E5A">
      <w:pPr>
        <w:pStyle w:val="NoSpacing"/>
      </w:pPr>
      <w:r>
        <w:t>Chairwoman Brosche called the meeting to order at 1:0</w:t>
      </w:r>
      <w:r w:rsidR="00DD7E5A">
        <w:t>2</w:t>
      </w:r>
      <w:r>
        <w:t xml:space="preserve"> p.m. and the attendees introduced themselves for the record.</w:t>
      </w:r>
      <w:r w:rsidR="00DD7E5A">
        <w:t xml:space="preserve"> The primary purpose of the meeting is to receive and review </w:t>
      </w:r>
      <w:r w:rsidR="00F23D93">
        <w:t>the report of the TDC Advisory Committee on Special Event and Convention Grant Guidelines.</w:t>
      </w:r>
    </w:p>
    <w:p w:rsidR="00417535" w:rsidRDefault="00417535" w:rsidP="004F7FC5">
      <w:pPr>
        <w:rPr>
          <w:b/>
          <w:bCs/>
        </w:rPr>
      </w:pPr>
    </w:p>
    <w:p w:rsidR="00923941" w:rsidRPr="001B5946" w:rsidRDefault="001B5946" w:rsidP="004F7FC5">
      <w:pPr>
        <w:rPr>
          <w:bCs/>
          <w:u w:val="single"/>
        </w:rPr>
      </w:pPr>
      <w:r w:rsidRPr="001B5946">
        <w:rPr>
          <w:b/>
          <w:bCs/>
          <w:u w:val="single"/>
        </w:rPr>
        <w:lastRenderedPageBreak/>
        <w:t>Visit Jacksonville Audit FY 9/3/2017</w:t>
      </w:r>
    </w:p>
    <w:p w:rsidR="00923941" w:rsidRDefault="00BA39F6" w:rsidP="0043259E">
      <w:pPr>
        <w:pStyle w:val="NoSpacing"/>
      </w:pPr>
      <w:r w:rsidRPr="0043259E">
        <w:t>Kim Taylor, Assistant Council Auditor</w:t>
      </w:r>
      <w:r w:rsidR="0043259E">
        <w:t xml:space="preserve">, </w:t>
      </w:r>
      <w:r w:rsidR="00397C0A">
        <w:t>said that her office had reviewed</w:t>
      </w:r>
      <w:r w:rsidR="00DD7E5A">
        <w:t xml:space="preserve"> the audit and </w:t>
      </w:r>
      <w:r w:rsidR="00397C0A">
        <w:t xml:space="preserve">had </w:t>
      </w:r>
      <w:r w:rsidR="00DD7E5A">
        <w:t>discussions with Visit Jacksonville staff</w:t>
      </w:r>
      <w:r w:rsidR="00397C0A">
        <w:t xml:space="preserve"> regarding several questions.  They have no issues with or </w:t>
      </w:r>
      <w:r w:rsidR="00101294">
        <w:t xml:space="preserve">remaining </w:t>
      </w:r>
      <w:r w:rsidR="00397C0A">
        <w:t>questions about the audit</w:t>
      </w:r>
      <w:r w:rsidR="00DD7E5A">
        <w:t xml:space="preserve">. The TDC does not need to take any formal action with regard to the </w:t>
      </w:r>
      <w:r w:rsidR="00397C0A">
        <w:t xml:space="preserve">audit. </w:t>
      </w:r>
      <w:r w:rsidR="00101294">
        <w:t xml:space="preserve">TDC Executive Director </w:t>
      </w:r>
      <w:r w:rsidR="00397C0A">
        <w:t>Annette Hastings will circulate the audit by e-mail to all members.</w:t>
      </w:r>
    </w:p>
    <w:p w:rsidR="0043259E" w:rsidRPr="0043259E" w:rsidRDefault="0043259E" w:rsidP="0043259E">
      <w:pPr>
        <w:pStyle w:val="NoSpacing"/>
      </w:pPr>
    </w:p>
    <w:p w:rsidR="004C3637" w:rsidRDefault="004C3637" w:rsidP="004C3637">
      <w:pPr>
        <w:rPr>
          <w:b/>
          <w:bCs/>
          <w:i/>
        </w:rPr>
      </w:pPr>
      <w:r w:rsidRPr="00025209">
        <w:rPr>
          <w:b/>
          <w:bCs/>
          <w:u w:val="single"/>
        </w:rPr>
        <w:t>TDC Advisory Committee</w:t>
      </w:r>
      <w:r>
        <w:rPr>
          <w:b/>
          <w:bCs/>
          <w:u w:val="single"/>
        </w:rPr>
        <w:t xml:space="preserve"> </w:t>
      </w:r>
      <w:r w:rsidRPr="00025209">
        <w:rPr>
          <w:b/>
          <w:bCs/>
          <w:u w:val="single"/>
        </w:rPr>
        <w:t>Special Events and Convention Grant Guidelines Report</w:t>
      </w:r>
      <w:r>
        <w:rPr>
          <w:b/>
          <w:bCs/>
          <w:i/>
        </w:rPr>
        <w:t xml:space="preserve"> </w:t>
      </w:r>
    </w:p>
    <w:p w:rsidR="002A3977" w:rsidRPr="0043259E" w:rsidRDefault="00101294" w:rsidP="0043259E">
      <w:pPr>
        <w:pStyle w:val="NoSpacing"/>
        <w:rPr>
          <w:b/>
          <w:bCs/>
        </w:rPr>
      </w:pPr>
      <w:r>
        <w:t>The TDC A</w:t>
      </w:r>
      <w:r w:rsidR="002A3977" w:rsidRPr="0043259E">
        <w:t>dvisory Committee was charged with providing the Tourist Development Council with guidelines for the Special Events and Convention Grant</w:t>
      </w:r>
      <w:r>
        <w:t>s pursuant to Ordinance</w:t>
      </w:r>
      <w:r w:rsidR="002A3977" w:rsidRPr="0043259E">
        <w:t xml:space="preserve"> 2016-599–E.</w:t>
      </w:r>
      <w:r w:rsidR="00397C0A">
        <w:t xml:space="preserve"> Council Member Boyer said that th</w:t>
      </w:r>
      <w:r>
        <w:t>e marketing component of the adopted tourist development</w:t>
      </w:r>
      <w:r w:rsidR="00397C0A">
        <w:t xml:space="preserve"> plan has a floor but no cap</w:t>
      </w:r>
      <w:r>
        <w:t xml:space="preserve"> on expenditures, with most of the funding intended to go to the City’s CVB for that purpose</w:t>
      </w:r>
      <w:r w:rsidR="00397C0A">
        <w:t xml:space="preserve">. She noted that some allocations of TDC funds (i.e. to First Coast of Golf) </w:t>
      </w:r>
      <w:r>
        <w:t xml:space="preserve">are for </w:t>
      </w:r>
      <w:r w:rsidR="00397C0A">
        <w:t xml:space="preserve">marketing </w:t>
      </w:r>
      <w:r>
        <w:t>purposes as well, which increases the allocation of available funds to that particular component</w:t>
      </w:r>
      <w:r w:rsidR="00397C0A">
        <w:t xml:space="preserve">. The convention sales and service component has both a floor and a cap </w:t>
      </w:r>
      <w:r>
        <w:t xml:space="preserve">(until such time as the city builds a new convention center) </w:t>
      </w:r>
      <w:r w:rsidR="00397C0A">
        <w:t xml:space="preserve">and a portion of those funds are used for marketing purposes. All of these marketing dollars need to be recognized when making a decision on allocating funds to marketing versus </w:t>
      </w:r>
      <w:r>
        <w:t xml:space="preserve">convention and </w:t>
      </w:r>
      <w:r w:rsidR="00080347">
        <w:t xml:space="preserve">event </w:t>
      </w:r>
      <w:r w:rsidR="00397C0A">
        <w:t>grants.</w:t>
      </w:r>
    </w:p>
    <w:p w:rsidR="002A3977" w:rsidRPr="002A3977" w:rsidRDefault="002A3977" w:rsidP="002A3977">
      <w:pPr>
        <w:pStyle w:val="Default"/>
        <w:rPr>
          <w:b/>
        </w:rPr>
      </w:pPr>
    </w:p>
    <w:p w:rsidR="002A3977" w:rsidRPr="002A3977" w:rsidRDefault="00397C0A" w:rsidP="00397C0A">
      <w:pPr>
        <w:pStyle w:val="Default"/>
        <w:spacing w:after="53"/>
        <w:rPr>
          <w:rFonts w:asciiTheme="minorHAnsi" w:hAnsiTheme="minorHAnsi"/>
          <w:b/>
          <w:sz w:val="22"/>
          <w:szCs w:val="22"/>
        </w:rPr>
      </w:pPr>
      <w:r>
        <w:rPr>
          <w:rFonts w:asciiTheme="minorHAnsi" w:hAnsiTheme="minorHAnsi"/>
          <w:b/>
          <w:sz w:val="22"/>
          <w:szCs w:val="22"/>
        </w:rPr>
        <w:t xml:space="preserve">Committee </w:t>
      </w:r>
      <w:r w:rsidR="002A3977" w:rsidRPr="002A3977">
        <w:rPr>
          <w:rFonts w:asciiTheme="minorHAnsi" w:hAnsiTheme="minorHAnsi"/>
          <w:b/>
          <w:sz w:val="22"/>
          <w:szCs w:val="22"/>
        </w:rPr>
        <w:t xml:space="preserve">Recommendations </w:t>
      </w:r>
    </w:p>
    <w:p w:rsidR="002A3977" w:rsidRDefault="00397C0A" w:rsidP="00471CDB">
      <w:pPr>
        <w:pStyle w:val="NoSpacing"/>
      </w:pPr>
      <w:r w:rsidRPr="00471CDB">
        <w:rPr>
          <w:b/>
          <w:bCs/>
        </w:rPr>
        <w:t>Recommendation 1</w:t>
      </w:r>
      <w:r>
        <w:rPr>
          <w:bCs/>
        </w:rPr>
        <w:t xml:space="preserve"> – </w:t>
      </w:r>
      <w:r w:rsidRPr="00C54F18">
        <w:rPr>
          <w:b/>
          <w:bCs/>
        </w:rPr>
        <w:t xml:space="preserve">Change </w:t>
      </w:r>
      <w:r w:rsidR="00471CDB" w:rsidRPr="00C54F18">
        <w:rPr>
          <w:b/>
          <w:bCs/>
        </w:rPr>
        <w:t xml:space="preserve">the </w:t>
      </w:r>
      <w:r w:rsidRPr="00C54F18">
        <w:rPr>
          <w:b/>
          <w:bCs/>
        </w:rPr>
        <w:t xml:space="preserve">ordinance to expand </w:t>
      </w:r>
      <w:r w:rsidR="00471CDB" w:rsidRPr="00C54F18">
        <w:rPr>
          <w:b/>
          <w:bCs/>
        </w:rPr>
        <w:t xml:space="preserve">the </w:t>
      </w:r>
      <w:r w:rsidRPr="00C54F18">
        <w:rPr>
          <w:b/>
          <w:bCs/>
        </w:rPr>
        <w:t>v</w:t>
      </w:r>
      <w:r w:rsidR="002A3977" w:rsidRPr="00C54F18">
        <w:rPr>
          <w:b/>
          <w:bCs/>
        </w:rPr>
        <w:t xml:space="preserve">enue </w:t>
      </w:r>
      <w:r w:rsidRPr="00C54F18">
        <w:rPr>
          <w:b/>
          <w:bCs/>
        </w:rPr>
        <w:t>d</w:t>
      </w:r>
      <w:r w:rsidR="002A3977" w:rsidRPr="00C54F18">
        <w:rPr>
          <w:b/>
          <w:bCs/>
        </w:rPr>
        <w:t>escription</w:t>
      </w:r>
      <w:r w:rsidR="002A3977" w:rsidRPr="00C54F18">
        <w:rPr>
          <w:b/>
        </w:rPr>
        <w:t xml:space="preserve"> </w:t>
      </w:r>
      <w:r w:rsidRPr="00C54F18">
        <w:rPr>
          <w:b/>
        </w:rPr>
        <w:t xml:space="preserve">to include eligibility for private </w:t>
      </w:r>
      <w:r w:rsidR="00471CDB" w:rsidRPr="00C54F18">
        <w:rPr>
          <w:b/>
        </w:rPr>
        <w:t>venues</w:t>
      </w:r>
      <w:r w:rsidRPr="00C54F18">
        <w:rPr>
          <w:b/>
        </w:rPr>
        <w:t xml:space="preserve"> in the county when publicly owned venues are not available or appropriate.</w:t>
      </w:r>
      <w:r>
        <w:t xml:space="preserve"> Ms. Bo</w:t>
      </w:r>
      <w:r w:rsidR="00471CDB">
        <w:t>yer said that if</w:t>
      </w:r>
      <w:r>
        <w:t xml:space="preserve"> this change is made, language needs to be added to restrict use of the funds </w:t>
      </w:r>
      <w:r w:rsidR="00471CDB">
        <w:t xml:space="preserve">for private facility events </w:t>
      </w:r>
      <w:r>
        <w:t xml:space="preserve">to marketing </w:t>
      </w:r>
      <w:r w:rsidR="00471CDB">
        <w:t xml:space="preserve">and promotion </w:t>
      </w:r>
      <w:r>
        <w:t>purposes</w:t>
      </w:r>
      <w:r w:rsidR="00471CDB">
        <w:t xml:space="preserve"> pursuant to statutory restrictions. Ms. Boyer will meet with Deputy General Counsel Lawsikia Hodges to craft language for consideration at the next meeting laying out two options, one for public and one for privately owned facilities.</w:t>
      </w:r>
      <w:r w:rsidR="008D7273">
        <w:t xml:space="preserve"> Council Member Bowman asked to consider waiver language to permit grants to events expecting attendance of less than 5,000</w:t>
      </w:r>
      <w:r w:rsidR="0011282D">
        <w:t xml:space="preserve"> for good cause</w:t>
      </w:r>
      <w:r w:rsidR="008D7273">
        <w:t>. Council Member Boyer alternatively suggested creating new categories for small events.</w:t>
      </w:r>
      <w:r w:rsidR="0011282D">
        <w:t xml:space="preserve"> Commissioner Patidar suggested giving Visit Jacksonville a pot of money and authority to make grants to private facilities hosting smaller events. Ms. Boyer said there already is a convention grant allocation in the Visit Jax budget, but TDC must give final approval. She believes that lowering the threshold for private venues opens the door to allocating more funding to conventions and meetings at hotels and therefore less to special events as traditionally understood.</w:t>
      </w:r>
      <w:r w:rsidR="00A62469">
        <w:t xml:space="preserve"> </w:t>
      </w:r>
    </w:p>
    <w:p w:rsidR="00397C0A" w:rsidRDefault="00397C0A" w:rsidP="00397C0A">
      <w:pPr>
        <w:pStyle w:val="Default"/>
        <w:rPr>
          <w:rFonts w:asciiTheme="minorHAnsi" w:hAnsiTheme="minorHAnsi"/>
          <w:sz w:val="22"/>
          <w:szCs w:val="22"/>
        </w:rPr>
      </w:pPr>
    </w:p>
    <w:p w:rsidR="002A3977" w:rsidRDefault="00397C0A" w:rsidP="00397C0A">
      <w:pPr>
        <w:pStyle w:val="Default"/>
        <w:rPr>
          <w:rFonts w:asciiTheme="minorHAnsi" w:hAnsiTheme="minorHAnsi"/>
          <w:bCs/>
          <w:sz w:val="22"/>
          <w:szCs w:val="22"/>
        </w:rPr>
      </w:pPr>
      <w:r w:rsidRPr="00A62469">
        <w:rPr>
          <w:rFonts w:asciiTheme="minorHAnsi" w:hAnsiTheme="minorHAnsi"/>
          <w:b/>
          <w:bCs/>
          <w:sz w:val="22"/>
          <w:szCs w:val="22"/>
        </w:rPr>
        <w:t>R</w:t>
      </w:r>
      <w:r w:rsidR="002A3977" w:rsidRPr="00A62469">
        <w:rPr>
          <w:rFonts w:asciiTheme="minorHAnsi" w:hAnsiTheme="minorHAnsi"/>
          <w:b/>
          <w:bCs/>
          <w:sz w:val="22"/>
          <w:szCs w:val="22"/>
        </w:rPr>
        <w:t xml:space="preserve">ecommendation 2 </w:t>
      </w:r>
      <w:r w:rsidR="002A3977" w:rsidRPr="002A3977">
        <w:rPr>
          <w:rFonts w:asciiTheme="minorHAnsi" w:hAnsiTheme="minorHAnsi"/>
          <w:bCs/>
          <w:sz w:val="22"/>
          <w:szCs w:val="22"/>
        </w:rPr>
        <w:t xml:space="preserve">– </w:t>
      </w:r>
      <w:r w:rsidR="002A3977" w:rsidRPr="00C54F18">
        <w:rPr>
          <w:rFonts w:asciiTheme="minorHAnsi" w:hAnsiTheme="minorHAnsi"/>
          <w:b/>
          <w:bCs/>
          <w:sz w:val="22"/>
          <w:szCs w:val="22"/>
        </w:rPr>
        <w:t xml:space="preserve">Change </w:t>
      </w:r>
      <w:r w:rsidR="00A62469" w:rsidRPr="00C54F18">
        <w:rPr>
          <w:rFonts w:asciiTheme="minorHAnsi" w:hAnsiTheme="minorHAnsi"/>
          <w:b/>
          <w:bCs/>
          <w:sz w:val="22"/>
          <w:szCs w:val="22"/>
        </w:rPr>
        <w:t>the o</w:t>
      </w:r>
      <w:r w:rsidR="002A3977" w:rsidRPr="00C54F18">
        <w:rPr>
          <w:rFonts w:asciiTheme="minorHAnsi" w:hAnsiTheme="minorHAnsi"/>
          <w:b/>
          <w:bCs/>
          <w:sz w:val="22"/>
          <w:szCs w:val="22"/>
        </w:rPr>
        <w:t>rd</w:t>
      </w:r>
      <w:r w:rsidR="00A62469" w:rsidRPr="00C54F18">
        <w:rPr>
          <w:rFonts w:asciiTheme="minorHAnsi" w:hAnsiTheme="minorHAnsi"/>
          <w:b/>
          <w:bCs/>
          <w:sz w:val="22"/>
          <w:szCs w:val="22"/>
        </w:rPr>
        <w:t>inance to allow grant awards for 25,000 tourists or 10,000 room nights</w:t>
      </w:r>
      <w:r w:rsidR="0090246A">
        <w:rPr>
          <w:rFonts w:asciiTheme="minorHAnsi" w:hAnsiTheme="minorHAnsi"/>
          <w:b/>
          <w:bCs/>
          <w:sz w:val="22"/>
          <w:szCs w:val="22"/>
        </w:rPr>
        <w:t xml:space="preserve"> by adding “</w:t>
      </w:r>
      <w:r w:rsidR="0090246A" w:rsidRPr="0090246A">
        <w:rPr>
          <w:rFonts w:asciiTheme="minorHAnsi" w:hAnsiTheme="minorHAnsi"/>
          <w:b/>
          <w:bCs/>
          <w:sz w:val="22"/>
          <w:szCs w:val="22"/>
          <w:u w:val="single"/>
        </w:rPr>
        <w:t>and</w:t>
      </w:r>
      <w:r w:rsidR="00A62469" w:rsidRPr="0090246A">
        <w:rPr>
          <w:rFonts w:asciiTheme="minorHAnsi" w:hAnsiTheme="minorHAnsi"/>
          <w:b/>
          <w:bCs/>
          <w:sz w:val="22"/>
          <w:szCs w:val="22"/>
          <w:u w:val="single"/>
        </w:rPr>
        <w:t xml:space="preserve"> a</w:t>
      </w:r>
      <w:r w:rsidR="00A62469" w:rsidRPr="00401CFA">
        <w:rPr>
          <w:rFonts w:asciiTheme="minorHAnsi" w:hAnsiTheme="minorHAnsi"/>
          <w:b/>
          <w:bCs/>
          <w:sz w:val="22"/>
          <w:szCs w:val="22"/>
          <w:u w:val="single"/>
        </w:rPr>
        <w:t>ny combination thereof</w:t>
      </w:r>
      <w:r w:rsidR="00A62469" w:rsidRPr="00C54F18">
        <w:rPr>
          <w:rFonts w:asciiTheme="minorHAnsi" w:hAnsiTheme="minorHAnsi"/>
          <w:b/>
          <w:bCs/>
          <w:sz w:val="22"/>
          <w:szCs w:val="22"/>
        </w:rPr>
        <w:t>”.</w:t>
      </w:r>
      <w:r w:rsidR="00A62469">
        <w:rPr>
          <w:rFonts w:asciiTheme="minorHAnsi" w:hAnsiTheme="minorHAnsi"/>
          <w:bCs/>
          <w:sz w:val="22"/>
          <w:szCs w:val="22"/>
        </w:rPr>
        <w:t xml:space="preserve"> Ms. Boyer felt that the combination of both factors needs to be limited with reduced awards based on each factor</w:t>
      </w:r>
      <w:r w:rsidR="00401CFA">
        <w:rPr>
          <w:rFonts w:asciiTheme="minorHAnsi" w:hAnsiTheme="minorHAnsi"/>
          <w:bCs/>
          <w:sz w:val="22"/>
          <w:szCs w:val="22"/>
        </w:rPr>
        <w:t xml:space="preserve"> (not the full $250,000 for each factor)</w:t>
      </w:r>
      <w:r w:rsidR="00A62469">
        <w:rPr>
          <w:rFonts w:asciiTheme="minorHAnsi" w:hAnsiTheme="minorHAnsi"/>
          <w:bCs/>
          <w:sz w:val="22"/>
          <w:szCs w:val="22"/>
        </w:rPr>
        <w:t>. Commissioner Smith said that the TDC already has the power to approve reduced grants it its discretion. Chairwoman Brosche suggested creating a sliding scale for awards based on combinations of the two factors.</w:t>
      </w:r>
    </w:p>
    <w:p w:rsidR="00A62469" w:rsidRPr="002A3977" w:rsidRDefault="00A62469" w:rsidP="00397C0A">
      <w:pPr>
        <w:pStyle w:val="Default"/>
        <w:rPr>
          <w:rFonts w:asciiTheme="minorHAnsi" w:hAnsiTheme="minorHAnsi"/>
          <w:bCs/>
          <w:sz w:val="22"/>
          <w:szCs w:val="22"/>
        </w:rPr>
      </w:pPr>
    </w:p>
    <w:p w:rsidR="00A62469" w:rsidRDefault="002A3977" w:rsidP="00A62469">
      <w:pPr>
        <w:pStyle w:val="Default"/>
        <w:rPr>
          <w:rFonts w:asciiTheme="minorHAnsi" w:hAnsiTheme="minorHAnsi"/>
          <w:sz w:val="22"/>
          <w:szCs w:val="22"/>
        </w:rPr>
      </w:pPr>
      <w:r w:rsidRPr="00A62469">
        <w:rPr>
          <w:rFonts w:asciiTheme="minorHAnsi" w:hAnsiTheme="minorHAnsi"/>
          <w:b/>
          <w:bCs/>
          <w:sz w:val="22"/>
          <w:szCs w:val="22"/>
        </w:rPr>
        <w:t>Recommendation 3</w:t>
      </w:r>
      <w:r w:rsidRPr="002A3977">
        <w:rPr>
          <w:rFonts w:asciiTheme="minorHAnsi" w:hAnsiTheme="minorHAnsi"/>
          <w:bCs/>
          <w:sz w:val="22"/>
          <w:szCs w:val="22"/>
        </w:rPr>
        <w:t xml:space="preserve"> </w:t>
      </w:r>
      <w:r w:rsidRPr="00C54F18">
        <w:rPr>
          <w:rFonts w:asciiTheme="minorHAnsi" w:hAnsiTheme="minorHAnsi"/>
          <w:b/>
          <w:bCs/>
          <w:sz w:val="22"/>
          <w:szCs w:val="22"/>
        </w:rPr>
        <w:t xml:space="preserve">– Use a </w:t>
      </w:r>
      <w:r w:rsidR="00A62469" w:rsidRPr="00C54F18">
        <w:rPr>
          <w:rFonts w:asciiTheme="minorHAnsi" w:hAnsiTheme="minorHAnsi"/>
          <w:b/>
          <w:bCs/>
          <w:sz w:val="22"/>
          <w:szCs w:val="22"/>
        </w:rPr>
        <w:t>p</w:t>
      </w:r>
      <w:r w:rsidRPr="00C54F18">
        <w:rPr>
          <w:rFonts w:asciiTheme="minorHAnsi" w:hAnsiTheme="minorHAnsi"/>
          <w:b/>
          <w:bCs/>
          <w:sz w:val="22"/>
          <w:szCs w:val="22"/>
        </w:rPr>
        <w:t xml:space="preserve">oints </w:t>
      </w:r>
      <w:r w:rsidR="00A62469" w:rsidRPr="00C54F18">
        <w:rPr>
          <w:rFonts w:asciiTheme="minorHAnsi" w:hAnsiTheme="minorHAnsi"/>
          <w:b/>
          <w:bCs/>
          <w:sz w:val="22"/>
          <w:szCs w:val="22"/>
        </w:rPr>
        <w:t>s</w:t>
      </w:r>
      <w:r w:rsidRPr="00C54F18">
        <w:rPr>
          <w:rFonts w:asciiTheme="minorHAnsi" w:hAnsiTheme="minorHAnsi"/>
          <w:b/>
          <w:bCs/>
          <w:sz w:val="22"/>
          <w:szCs w:val="22"/>
        </w:rPr>
        <w:t xml:space="preserve">ystem </w:t>
      </w:r>
      <w:r w:rsidR="00A62469" w:rsidRPr="00C54F18">
        <w:rPr>
          <w:rFonts w:asciiTheme="minorHAnsi" w:hAnsiTheme="minorHAnsi"/>
          <w:b/>
          <w:sz w:val="22"/>
          <w:szCs w:val="22"/>
        </w:rPr>
        <w:t>to evaluate applications using objective quality standards.</w:t>
      </w:r>
      <w:r w:rsidR="00A62469">
        <w:rPr>
          <w:rFonts w:asciiTheme="minorHAnsi" w:hAnsiTheme="minorHAnsi"/>
          <w:sz w:val="22"/>
          <w:szCs w:val="22"/>
        </w:rPr>
        <w:t xml:space="preserve"> Ms. Boyer said that a screening threshold needs to be included to r</w:t>
      </w:r>
      <w:r w:rsidR="00C54F18">
        <w:rPr>
          <w:rFonts w:asciiTheme="minorHAnsi" w:hAnsiTheme="minorHAnsi"/>
          <w:sz w:val="22"/>
          <w:szCs w:val="22"/>
        </w:rPr>
        <w:t>equire use of a public venue or to restrict funding for events at private venues to marketing and promotion only.</w:t>
      </w:r>
      <w:r w:rsidR="00664887">
        <w:rPr>
          <w:rFonts w:asciiTheme="minorHAnsi" w:hAnsiTheme="minorHAnsi"/>
          <w:sz w:val="22"/>
          <w:szCs w:val="22"/>
        </w:rPr>
        <w:t xml:space="preserve"> The group discussed the difficulty in determining how many tourists come from out-of-town to attend events. Commissioners were asked to review the categories and be prepared to discuss at the next meeting.</w:t>
      </w:r>
    </w:p>
    <w:p w:rsidR="00A62469" w:rsidRPr="002A3977" w:rsidRDefault="00A62469" w:rsidP="00A62469">
      <w:pPr>
        <w:pStyle w:val="Default"/>
        <w:rPr>
          <w:rFonts w:asciiTheme="minorHAnsi" w:hAnsiTheme="minorHAnsi"/>
          <w:sz w:val="22"/>
          <w:szCs w:val="22"/>
        </w:rPr>
      </w:pPr>
    </w:p>
    <w:p w:rsidR="00664887" w:rsidRDefault="00664887" w:rsidP="00664887">
      <w:pPr>
        <w:pStyle w:val="Default"/>
        <w:rPr>
          <w:rFonts w:asciiTheme="minorHAnsi" w:hAnsiTheme="minorHAnsi"/>
          <w:bCs/>
          <w:sz w:val="22"/>
          <w:szCs w:val="22"/>
        </w:rPr>
      </w:pPr>
      <w:r>
        <w:rPr>
          <w:rFonts w:asciiTheme="minorHAnsi" w:hAnsiTheme="minorHAnsi"/>
          <w:b/>
          <w:bCs/>
          <w:sz w:val="22"/>
          <w:szCs w:val="22"/>
        </w:rPr>
        <w:lastRenderedPageBreak/>
        <w:t xml:space="preserve">Recommendation 4 – Focused category; TDC divide into small groups to review single features </w:t>
      </w:r>
      <w:r w:rsidRPr="00664887">
        <w:rPr>
          <w:rFonts w:asciiTheme="minorHAnsi" w:hAnsiTheme="minorHAnsi"/>
          <w:b/>
          <w:bCs/>
          <w:sz w:val="22"/>
          <w:szCs w:val="22"/>
        </w:rPr>
        <w:t xml:space="preserve">(i.e. marketing) </w:t>
      </w:r>
      <w:r>
        <w:rPr>
          <w:rFonts w:asciiTheme="minorHAnsi" w:hAnsiTheme="minorHAnsi"/>
          <w:b/>
          <w:bCs/>
          <w:sz w:val="22"/>
          <w:szCs w:val="22"/>
        </w:rPr>
        <w:t xml:space="preserve"> in all applications rather than all members reviewing all features of all applications.</w:t>
      </w:r>
      <w:r>
        <w:rPr>
          <w:rFonts w:asciiTheme="minorHAnsi" w:hAnsiTheme="minorHAnsi"/>
          <w:bCs/>
          <w:sz w:val="22"/>
          <w:szCs w:val="22"/>
        </w:rPr>
        <w:t xml:space="preserve"> Ms. Boyer suggested that the small size of the TDC might make subcommittees difficult, given everyone’s </w:t>
      </w:r>
      <w:r w:rsidR="00401CFA">
        <w:rPr>
          <w:rFonts w:asciiTheme="minorHAnsi" w:hAnsiTheme="minorHAnsi"/>
          <w:bCs/>
          <w:sz w:val="22"/>
          <w:szCs w:val="22"/>
        </w:rPr>
        <w:t xml:space="preserve">business and </w:t>
      </w:r>
      <w:r>
        <w:rPr>
          <w:rFonts w:asciiTheme="minorHAnsi" w:hAnsiTheme="minorHAnsi"/>
          <w:bCs/>
          <w:sz w:val="22"/>
          <w:szCs w:val="22"/>
        </w:rPr>
        <w:t xml:space="preserve">travel schedules. Commissioner Grossman suggested possibly having professional staff </w:t>
      </w:r>
      <w:r w:rsidR="00401CFA">
        <w:rPr>
          <w:rFonts w:asciiTheme="minorHAnsi" w:hAnsiTheme="minorHAnsi"/>
          <w:bCs/>
          <w:sz w:val="22"/>
          <w:szCs w:val="22"/>
        </w:rPr>
        <w:t xml:space="preserve">hired to </w:t>
      </w:r>
      <w:r>
        <w:rPr>
          <w:rFonts w:asciiTheme="minorHAnsi" w:hAnsiTheme="minorHAnsi"/>
          <w:bCs/>
          <w:sz w:val="22"/>
          <w:szCs w:val="22"/>
        </w:rPr>
        <w:t>perform this function.</w:t>
      </w:r>
    </w:p>
    <w:p w:rsidR="00664887" w:rsidRPr="002A3977" w:rsidRDefault="00664887" w:rsidP="00664887">
      <w:pPr>
        <w:pStyle w:val="Default"/>
        <w:rPr>
          <w:rFonts w:asciiTheme="minorHAnsi" w:hAnsiTheme="minorHAnsi"/>
          <w:sz w:val="22"/>
          <w:szCs w:val="22"/>
        </w:rPr>
      </w:pPr>
    </w:p>
    <w:p w:rsidR="00771BE2" w:rsidRDefault="002A3977" w:rsidP="00664887">
      <w:pPr>
        <w:pStyle w:val="Default"/>
        <w:rPr>
          <w:rFonts w:asciiTheme="minorHAnsi" w:hAnsiTheme="minorHAnsi"/>
          <w:b/>
          <w:bCs/>
          <w:sz w:val="22"/>
          <w:szCs w:val="22"/>
        </w:rPr>
      </w:pPr>
      <w:r w:rsidRPr="00664887">
        <w:rPr>
          <w:rFonts w:asciiTheme="minorHAnsi" w:hAnsiTheme="minorHAnsi"/>
          <w:b/>
          <w:bCs/>
          <w:sz w:val="22"/>
          <w:szCs w:val="22"/>
        </w:rPr>
        <w:t>Recommendation</w:t>
      </w:r>
      <w:r w:rsidR="00771BE2">
        <w:rPr>
          <w:rFonts w:asciiTheme="minorHAnsi" w:hAnsiTheme="minorHAnsi"/>
          <w:b/>
          <w:bCs/>
          <w:sz w:val="22"/>
          <w:szCs w:val="22"/>
        </w:rPr>
        <w:t xml:space="preserve"> 5 – Values and Brand Statement.</w:t>
      </w:r>
      <w:r w:rsidR="00771BE2">
        <w:rPr>
          <w:rFonts w:asciiTheme="minorHAnsi" w:hAnsiTheme="minorHAnsi"/>
          <w:bCs/>
          <w:sz w:val="22"/>
          <w:szCs w:val="22"/>
        </w:rPr>
        <w:t xml:space="preserve"> The group agreed that this is an important need; Visit Jacksonville is working on this task.</w:t>
      </w:r>
    </w:p>
    <w:p w:rsidR="00771BE2" w:rsidRPr="00664887" w:rsidRDefault="00771BE2" w:rsidP="00664887">
      <w:pPr>
        <w:pStyle w:val="Default"/>
        <w:rPr>
          <w:rFonts w:asciiTheme="minorHAnsi" w:hAnsiTheme="minorHAnsi"/>
          <w:b/>
          <w:sz w:val="22"/>
          <w:szCs w:val="22"/>
        </w:rPr>
      </w:pPr>
    </w:p>
    <w:p w:rsidR="00771BE2" w:rsidRDefault="002A3977" w:rsidP="00771BE2">
      <w:pPr>
        <w:pStyle w:val="Default"/>
        <w:rPr>
          <w:rFonts w:asciiTheme="minorHAnsi" w:hAnsiTheme="minorHAnsi"/>
          <w:bCs/>
          <w:sz w:val="22"/>
          <w:szCs w:val="22"/>
        </w:rPr>
      </w:pPr>
      <w:r w:rsidRPr="00771BE2">
        <w:rPr>
          <w:rFonts w:asciiTheme="minorHAnsi" w:hAnsiTheme="minorHAnsi"/>
          <w:b/>
          <w:bCs/>
          <w:sz w:val="22"/>
          <w:szCs w:val="22"/>
        </w:rPr>
        <w:t xml:space="preserve">Recommendation 6 – Evaluation For </w:t>
      </w:r>
      <w:r w:rsidR="00771BE2" w:rsidRPr="00771BE2">
        <w:rPr>
          <w:rFonts w:asciiTheme="minorHAnsi" w:hAnsiTheme="minorHAnsi"/>
          <w:b/>
          <w:bCs/>
          <w:sz w:val="22"/>
          <w:szCs w:val="22"/>
        </w:rPr>
        <w:t>p</w:t>
      </w:r>
      <w:r w:rsidRPr="00771BE2">
        <w:rPr>
          <w:rFonts w:asciiTheme="minorHAnsi" w:hAnsiTheme="minorHAnsi"/>
          <w:b/>
          <w:bCs/>
          <w:sz w:val="22"/>
          <w:szCs w:val="22"/>
        </w:rPr>
        <w:t xml:space="preserve">ayment </w:t>
      </w:r>
      <w:r w:rsidR="00771BE2" w:rsidRPr="00771BE2">
        <w:rPr>
          <w:rFonts w:asciiTheme="minorHAnsi" w:hAnsiTheme="minorHAnsi"/>
          <w:b/>
          <w:bCs/>
          <w:sz w:val="22"/>
          <w:szCs w:val="22"/>
        </w:rPr>
        <w:t>t</w:t>
      </w:r>
      <w:r w:rsidRPr="00771BE2">
        <w:rPr>
          <w:rFonts w:asciiTheme="minorHAnsi" w:hAnsiTheme="minorHAnsi"/>
          <w:b/>
          <w:bCs/>
          <w:sz w:val="22"/>
          <w:szCs w:val="22"/>
        </w:rPr>
        <w:t xml:space="preserve">o </w:t>
      </w:r>
      <w:r w:rsidR="00771BE2" w:rsidRPr="00771BE2">
        <w:rPr>
          <w:rFonts w:asciiTheme="minorHAnsi" w:hAnsiTheme="minorHAnsi"/>
          <w:b/>
          <w:bCs/>
          <w:sz w:val="22"/>
          <w:szCs w:val="22"/>
        </w:rPr>
        <w:t>the g</w:t>
      </w:r>
      <w:r w:rsidRPr="00771BE2">
        <w:rPr>
          <w:rFonts w:asciiTheme="minorHAnsi" w:hAnsiTheme="minorHAnsi"/>
          <w:b/>
          <w:bCs/>
          <w:sz w:val="22"/>
          <w:szCs w:val="22"/>
        </w:rPr>
        <w:t xml:space="preserve">rant </w:t>
      </w:r>
      <w:r w:rsidR="00771BE2" w:rsidRPr="00771BE2">
        <w:rPr>
          <w:rFonts w:asciiTheme="minorHAnsi" w:hAnsiTheme="minorHAnsi"/>
          <w:b/>
          <w:bCs/>
          <w:sz w:val="22"/>
          <w:szCs w:val="22"/>
        </w:rPr>
        <w:t>w</w:t>
      </w:r>
      <w:r w:rsidRPr="00771BE2">
        <w:rPr>
          <w:rFonts w:asciiTheme="minorHAnsi" w:hAnsiTheme="minorHAnsi"/>
          <w:b/>
          <w:bCs/>
          <w:sz w:val="22"/>
          <w:szCs w:val="22"/>
        </w:rPr>
        <w:t>inners</w:t>
      </w:r>
      <w:r w:rsidR="00771BE2">
        <w:rPr>
          <w:rFonts w:asciiTheme="minorHAnsi" w:hAnsiTheme="minorHAnsi"/>
          <w:bCs/>
          <w:sz w:val="22"/>
          <w:szCs w:val="22"/>
        </w:rPr>
        <w:t>.</w:t>
      </w:r>
      <w:r w:rsidR="00401CFA">
        <w:rPr>
          <w:rFonts w:asciiTheme="minorHAnsi" w:hAnsiTheme="minorHAnsi"/>
          <w:bCs/>
          <w:sz w:val="22"/>
          <w:szCs w:val="22"/>
        </w:rPr>
        <w:t xml:space="preserve"> The committee was unclear what </w:t>
      </w:r>
      <w:r w:rsidR="00771BE2">
        <w:rPr>
          <w:rFonts w:asciiTheme="minorHAnsi" w:hAnsiTheme="minorHAnsi"/>
          <w:bCs/>
          <w:sz w:val="22"/>
          <w:szCs w:val="22"/>
        </w:rPr>
        <w:t xml:space="preserve">this recommendation </w:t>
      </w:r>
      <w:r w:rsidR="00401CFA">
        <w:rPr>
          <w:rFonts w:asciiTheme="minorHAnsi" w:hAnsiTheme="minorHAnsi"/>
          <w:bCs/>
          <w:sz w:val="22"/>
          <w:szCs w:val="22"/>
        </w:rPr>
        <w:t xml:space="preserve">was intended to </w:t>
      </w:r>
      <w:r w:rsidR="00771BE2">
        <w:rPr>
          <w:rFonts w:asciiTheme="minorHAnsi" w:hAnsiTheme="minorHAnsi"/>
          <w:bCs/>
          <w:sz w:val="22"/>
          <w:szCs w:val="22"/>
        </w:rPr>
        <w:t>mean; it will be discussed at a future meeting.</w:t>
      </w:r>
    </w:p>
    <w:p w:rsidR="002A3977" w:rsidRPr="002A3977" w:rsidRDefault="002A3977" w:rsidP="00771BE2">
      <w:pPr>
        <w:pStyle w:val="Default"/>
        <w:rPr>
          <w:rFonts w:asciiTheme="minorHAnsi" w:hAnsiTheme="minorHAnsi"/>
          <w:sz w:val="22"/>
          <w:szCs w:val="22"/>
        </w:rPr>
      </w:pPr>
    </w:p>
    <w:p w:rsidR="002A3977" w:rsidRDefault="00771BE2" w:rsidP="00771BE2">
      <w:pPr>
        <w:pStyle w:val="Default"/>
        <w:spacing w:after="53"/>
        <w:rPr>
          <w:rFonts w:asciiTheme="minorHAnsi" w:hAnsiTheme="minorHAnsi"/>
          <w:bCs/>
          <w:sz w:val="22"/>
          <w:szCs w:val="22"/>
        </w:rPr>
      </w:pPr>
      <w:r w:rsidRPr="00771BE2">
        <w:rPr>
          <w:rFonts w:asciiTheme="minorHAnsi" w:hAnsiTheme="minorHAnsi"/>
          <w:b/>
          <w:bCs/>
          <w:sz w:val="22"/>
          <w:szCs w:val="22"/>
        </w:rPr>
        <w:t>R</w:t>
      </w:r>
      <w:r w:rsidR="002A3977" w:rsidRPr="00771BE2">
        <w:rPr>
          <w:rFonts w:asciiTheme="minorHAnsi" w:hAnsiTheme="minorHAnsi"/>
          <w:b/>
          <w:bCs/>
          <w:sz w:val="22"/>
          <w:szCs w:val="22"/>
        </w:rPr>
        <w:t>ecommendation 7 – Guidelines For An Application</w:t>
      </w:r>
      <w:r>
        <w:rPr>
          <w:rFonts w:asciiTheme="minorHAnsi" w:hAnsiTheme="minorHAnsi"/>
          <w:b/>
          <w:bCs/>
          <w:sz w:val="22"/>
          <w:szCs w:val="22"/>
        </w:rPr>
        <w:t xml:space="preserve">. </w:t>
      </w:r>
      <w:r>
        <w:rPr>
          <w:rFonts w:asciiTheme="minorHAnsi" w:hAnsiTheme="minorHAnsi"/>
          <w:bCs/>
          <w:sz w:val="22"/>
          <w:szCs w:val="22"/>
        </w:rPr>
        <w:t>The TDC will need to see what happens if the grants are opened up to private facilities for convention and meeting purposes before deciding what to do in this regard.</w:t>
      </w:r>
    </w:p>
    <w:p w:rsidR="00771BE2" w:rsidRDefault="00771BE2" w:rsidP="00771BE2">
      <w:pPr>
        <w:pStyle w:val="Default"/>
        <w:spacing w:after="53"/>
        <w:rPr>
          <w:rFonts w:asciiTheme="minorHAnsi" w:hAnsiTheme="minorHAnsi"/>
          <w:bCs/>
          <w:sz w:val="22"/>
          <w:szCs w:val="22"/>
        </w:rPr>
      </w:pPr>
    </w:p>
    <w:p w:rsidR="00771BE2" w:rsidRPr="00771BE2" w:rsidRDefault="00771BE2" w:rsidP="00771BE2">
      <w:pPr>
        <w:pStyle w:val="Default"/>
        <w:spacing w:after="53"/>
        <w:rPr>
          <w:rFonts w:asciiTheme="minorHAnsi" w:hAnsiTheme="minorHAnsi"/>
          <w:b/>
          <w:bCs/>
          <w:sz w:val="22"/>
          <w:szCs w:val="22"/>
        </w:rPr>
      </w:pPr>
      <w:r w:rsidRPr="00771BE2">
        <w:rPr>
          <w:rFonts w:asciiTheme="minorHAnsi" w:hAnsiTheme="minorHAnsi"/>
          <w:b/>
          <w:bCs/>
          <w:sz w:val="22"/>
          <w:szCs w:val="22"/>
        </w:rPr>
        <w:t>Other Topics for TDC Review and Discussion</w:t>
      </w:r>
    </w:p>
    <w:p w:rsidR="00771BE2" w:rsidRDefault="00971B27" w:rsidP="00771BE2">
      <w:pPr>
        <w:pStyle w:val="NoSpacing"/>
      </w:pPr>
      <w:r>
        <w:t xml:space="preserve">2) Equestrian Center grant management: </w:t>
      </w:r>
      <w:r w:rsidR="00771BE2">
        <w:t>Monica Smith said that events using the Equestrian Center pose a challenge in determining event attendance and room night bookings; for some reason the promoters and hoteliers are not very cooperative in providing those figures. She suggested creating a separate pool for grants to events at that facility w</w:t>
      </w:r>
      <w:r>
        <w:t>ith a different set of criteria.</w:t>
      </w:r>
    </w:p>
    <w:p w:rsidR="00771BE2" w:rsidRPr="00771BE2" w:rsidRDefault="00771BE2" w:rsidP="00771BE2">
      <w:pPr>
        <w:pStyle w:val="Default"/>
        <w:spacing w:after="53"/>
        <w:rPr>
          <w:rFonts w:asciiTheme="minorHAnsi" w:hAnsiTheme="minorHAnsi"/>
          <w:sz w:val="22"/>
          <w:szCs w:val="22"/>
        </w:rPr>
      </w:pPr>
    </w:p>
    <w:p w:rsidR="00BA39F6" w:rsidRDefault="00BA39F6" w:rsidP="00BA39F6">
      <w:pPr>
        <w:rPr>
          <w:b/>
          <w:bCs/>
        </w:rPr>
      </w:pPr>
      <w:r w:rsidRPr="00BA39F6">
        <w:rPr>
          <w:b/>
          <w:bCs/>
          <w:u w:val="single"/>
        </w:rPr>
        <w:t>Tourist Bureau Capital Expenditures/Katie Mitura, Visit Jacksonville</w:t>
      </w:r>
    </w:p>
    <w:p w:rsidR="00971B27" w:rsidRDefault="00971B27" w:rsidP="0043259E">
      <w:pPr>
        <w:pStyle w:val="NoSpacing"/>
      </w:pPr>
      <w:r>
        <w:t>Katie Mitura of Visit Jacksonville said that the Beaches Visitor Center grand opening will be on April 26</w:t>
      </w:r>
      <w:r w:rsidRPr="00971B27">
        <w:rPr>
          <w:vertAlign w:val="superscript"/>
        </w:rPr>
        <w:t>th</w:t>
      </w:r>
      <w:r>
        <w:t>. They request approval of two budget allocations (</w:t>
      </w:r>
      <w:r w:rsidRPr="00971B27">
        <w:t>Beaches Visitor Center Television - estimated cost $600</w:t>
      </w:r>
      <w:r>
        <w:t xml:space="preserve">; </w:t>
      </w:r>
      <w:r w:rsidRPr="00971B27">
        <w:t>Signage for Beaches Center - estimated cost $2,000</w:t>
      </w:r>
      <w:r>
        <w:t xml:space="preserve">) to finish improvements to the center. Lawsikia Hodges outlined the two alternative methods to achieve the desired end (increase the Visit Jax </w:t>
      </w:r>
      <w:r w:rsidR="00A6246D">
        <w:t xml:space="preserve">marketing </w:t>
      </w:r>
      <w:r>
        <w:t xml:space="preserve">contract amount </w:t>
      </w:r>
      <w:r w:rsidR="00A6246D">
        <w:t>and amend their budget to authorize them to procure the items or, if the funds are still in the City’s control, City Procurement could purchase the items).</w:t>
      </w:r>
    </w:p>
    <w:p w:rsidR="00971B27" w:rsidRDefault="00971B27" w:rsidP="0043259E">
      <w:pPr>
        <w:pStyle w:val="NoSpacing"/>
      </w:pPr>
    </w:p>
    <w:p w:rsidR="0043259E" w:rsidRDefault="00971B27" w:rsidP="0043259E">
      <w:pPr>
        <w:pStyle w:val="NoSpacing"/>
      </w:pPr>
      <w:r w:rsidRPr="00971B27">
        <w:rPr>
          <w:b/>
        </w:rPr>
        <w:t>Motion</w:t>
      </w:r>
      <w:r>
        <w:t xml:space="preserve"> (Goodman/2</w:t>
      </w:r>
      <w:r w:rsidRPr="00971B27">
        <w:rPr>
          <w:vertAlign w:val="superscript"/>
        </w:rPr>
        <w:t>nd</w:t>
      </w:r>
      <w:r>
        <w:t xml:space="preserve"> Grossman): approve Visit Jacksonville’s expenditure of $2,600 to procure the television and signage for the Beaches Visitor Center </w:t>
      </w:r>
    </w:p>
    <w:p w:rsidR="00971B27" w:rsidRDefault="00971B27" w:rsidP="0043259E">
      <w:pPr>
        <w:pStyle w:val="NoSpacing"/>
      </w:pPr>
    </w:p>
    <w:p w:rsidR="00971B27" w:rsidRDefault="00971B27" w:rsidP="0043259E">
      <w:pPr>
        <w:pStyle w:val="NoSpacing"/>
      </w:pPr>
      <w:r w:rsidRPr="00922864">
        <w:rPr>
          <w:b/>
        </w:rPr>
        <w:t>Motion</w:t>
      </w:r>
      <w:r>
        <w:t xml:space="preserve"> (Patidar/2</w:t>
      </w:r>
      <w:r w:rsidRPr="00971B27">
        <w:rPr>
          <w:vertAlign w:val="superscript"/>
        </w:rPr>
        <w:t>nd</w:t>
      </w:r>
      <w:r>
        <w:t xml:space="preserve"> </w:t>
      </w:r>
      <w:r w:rsidR="00922864">
        <w:t>Goodman</w:t>
      </w:r>
      <w:r>
        <w:t xml:space="preserve">): approve Visit Jacksonville’s expenditure of $15,000 from </w:t>
      </w:r>
      <w:r w:rsidR="00C7139D">
        <w:t>its</w:t>
      </w:r>
      <w:r>
        <w:t xml:space="preserve"> $100,000 </w:t>
      </w:r>
      <w:r w:rsidR="00922864">
        <w:t>marketing</w:t>
      </w:r>
      <w:r>
        <w:t xml:space="preserve"> budget for capital improvements and amend Visit Jax’s budget to </w:t>
      </w:r>
      <w:r w:rsidR="00C7139D">
        <w:t>reflect the revised amount</w:t>
      </w:r>
    </w:p>
    <w:p w:rsidR="00C7139D" w:rsidRDefault="00C7139D" w:rsidP="0043259E">
      <w:pPr>
        <w:pStyle w:val="NoSpacing"/>
      </w:pPr>
    </w:p>
    <w:p w:rsidR="00C7139D" w:rsidRDefault="00C7139D" w:rsidP="0043259E">
      <w:pPr>
        <w:pStyle w:val="NoSpacing"/>
      </w:pPr>
      <w:r>
        <w:t xml:space="preserve">Ms. Goodman </w:t>
      </w:r>
      <w:r w:rsidRPr="00C7139D">
        <w:rPr>
          <w:b/>
        </w:rPr>
        <w:t>withdrew her motion</w:t>
      </w:r>
      <w:r w:rsidR="005A65BD">
        <w:t xml:space="preserve">; Mr. Patidar </w:t>
      </w:r>
      <w:r w:rsidR="005A65BD" w:rsidRPr="005A65BD">
        <w:rPr>
          <w:b/>
        </w:rPr>
        <w:t>withdrew his motion</w:t>
      </w:r>
      <w:r w:rsidR="005A65BD">
        <w:t>.</w:t>
      </w:r>
    </w:p>
    <w:p w:rsidR="00C7139D" w:rsidRDefault="00C7139D" w:rsidP="0043259E">
      <w:pPr>
        <w:pStyle w:val="NoSpacing"/>
      </w:pPr>
    </w:p>
    <w:p w:rsidR="00C7139D" w:rsidRDefault="00C7139D" w:rsidP="0043259E">
      <w:pPr>
        <w:pStyle w:val="NoSpacing"/>
      </w:pPr>
      <w:r w:rsidRPr="00C7139D">
        <w:rPr>
          <w:b/>
        </w:rPr>
        <w:t>Motion</w:t>
      </w:r>
      <w:r>
        <w:t xml:space="preserve"> (Grossman/2</w:t>
      </w:r>
      <w:r w:rsidRPr="00C7139D">
        <w:rPr>
          <w:vertAlign w:val="superscript"/>
        </w:rPr>
        <w:t>nd</w:t>
      </w:r>
      <w:r>
        <w:t xml:space="preserve">  Goodman): </w:t>
      </w:r>
      <w:r w:rsidR="0090246A">
        <w:t>authorize</w:t>
      </w:r>
      <w:r>
        <w:t xml:space="preserve"> </w:t>
      </w:r>
      <w:r w:rsidR="0090246A">
        <w:t>the transfer of</w:t>
      </w:r>
      <w:r w:rsidR="00674B4A">
        <w:t xml:space="preserve"> </w:t>
      </w:r>
      <w:r>
        <w:t xml:space="preserve">$100,000 </w:t>
      </w:r>
      <w:r w:rsidR="00674B4A">
        <w:t xml:space="preserve">from unallocated funding that resulted from the return of </w:t>
      </w:r>
      <w:r w:rsidR="0090246A">
        <w:t>surplus</w:t>
      </w:r>
      <w:r w:rsidR="00674B4A">
        <w:t xml:space="preserve"> funds from the contract with Visit Jacksonv</w:t>
      </w:r>
      <w:r w:rsidR="0090246A">
        <w:t xml:space="preserve">ille  for fiscal year </w:t>
      </w:r>
      <w:r w:rsidR="00674B4A">
        <w:t>20</w:t>
      </w:r>
      <w:r w:rsidR="0090246A">
        <w:t>16-</w:t>
      </w:r>
      <w:r w:rsidR="00674B4A">
        <w:t>17 appropriated via ordinance 2017-850-E to the Tourist Bureau plan component</w:t>
      </w:r>
      <w:r w:rsidR="0026633E">
        <w:t>;</w:t>
      </w:r>
      <w:r w:rsidR="00674B4A">
        <w:t xml:space="preserve"> </w:t>
      </w:r>
      <w:r w:rsidR="0026633E">
        <w:t>authorize</w:t>
      </w:r>
      <w:r w:rsidR="00674B4A">
        <w:t xml:space="preserve"> </w:t>
      </w:r>
      <w:r>
        <w:t>$2</w:t>
      </w:r>
      <w:r w:rsidR="00A12CF3">
        <w:t>,</w:t>
      </w:r>
      <w:r>
        <w:t>600 for immediate expenditure on Beaches Visitor Center capital improvements</w:t>
      </w:r>
      <w:r w:rsidR="00627ABD">
        <w:t>/equipment purchases</w:t>
      </w:r>
      <w:r w:rsidR="00A12CF3">
        <w:t xml:space="preserve"> (television, signage)</w:t>
      </w:r>
      <w:r w:rsidR="00674B4A">
        <w:t xml:space="preserve"> as presented at the meeting</w:t>
      </w:r>
      <w:r w:rsidR="0026633E">
        <w:t xml:space="preserve"> as part of the $100,000; authorize</w:t>
      </w:r>
      <w:r>
        <w:t xml:space="preserve"> Annette Hastings to work with the Procurement Division to amend the </w:t>
      </w:r>
      <w:r w:rsidR="00674B4A">
        <w:t>Tourist Bureau</w:t>
      </w:r>
      <w:r>
        <w:t xml:space="preserve"> contract </w:t>
      </w:r>
      <w:r w:rsidR="00674B4A">
        <w:t>with Visit Jacksonville to increase the maximum indeb</w:t>
      </w:r>
      <w:r w:rsidR="00A12CF3">
        <w:t>tedness by $100,000</w:t>
      </w:r>
      <w:r w:rsidR="00627ABD">
        <w:t xml:space="preserve"> to provide funding for capital improvements/ </w:t>
      </w:r>
      <w:r w:rsidR="00627ABD">
        <w:lastRenderedPageBreak/>
        <w:t>equipment purchases under the contract</w:t>
      </w:r>
      <w:r w:rsidR="00A12CF3">
        <w:t>; direct</w:t>
      </w:r>
      <w:r w:rsidR="0026633E">
        <w:t xml:space="preserve"> Visit Jacksonville </w:t>
      </w:r>
      <w:r w:rsidR="00A12CF3">
        <w:t xml:space="preserve">to </w:t>
      </w:r>
      <w:r w:rsidR="0026633E">
        <w:t>obtain future approval from the TDC Board for any purchases made from the $</w:t>
      </w:r>
      <w:r w:rsidR="00A12CF3">
        <w:t>100,000</w:t>
      </w:r>
      <w:r w:rsidR="0026633E">
        <w:t xml:space="preserve">. </w:t>
      </w:r>
    </w:p>
    <w:p w:rsidR="00C7139D" w:rsidRDefault="00C7139D" w:rsidP="0043259E">
      <w:pPr>
        <w:pStyle w:val="NoSpacing"/>
      </w:pPr>
    </w:p>
    <w:p w:rsidR="00C7139D" w:rsidRDefault="00C7139D" w:rsidP="0043259E">
      <w:pPr>
        <w:pStyle w:val="NoSpacing"/>
      </w:pPr>
      <w:r>
        <w:t>Public comment – none</w:t>
      </w:r>
    </w:p>
    <w:p w:rsidR="00C7139D" w:rsidRDefault="00C7139D" w:rsidP="0043259E">
      <w:pPr>
        <w:pStyle w:val="NoSpacing"/>
      </w:pPr>
    </w:p>
    <w:p w:rsidR="00C7139D" w:rsidRPr="00C7139D" w:rsidRDefault="00C7139D" w:rsidP="0043259E">
      <w:pPr>
        <w:pStyle w:val="NoSpacing"/>
        <w:rPr>
          <w:b/>
        </w:rPr>
      </w:pPr>
      <w:r w:rsidRPr="00C7139D">
        <w:rPr>
          <w:b/>
        </w:rPr>
        <w:t>The Grossman motion was approved 6-0.</w:t>
      </w:r>
    </w:p>
    <w:p w:rsidR="00922864" w:rsidRDefault="00922864" w:rsidP="0043259E">
      <w:pPr>
        <w:pStyle w:val="NoSpacing"/>
      </w:pPr>
    </w:p>
    <w:p w:rsidR="00BA39F6" w:rsidRDefault="00C7139D" w:rsidP="001D4A20">
      <w:pPr>
        <w:pStyle w:val="NoSpacing"/>
        <w:rPr>
          <w:bCs/>
        </w:rPr>
      </w:pPr>
      <w:r>
        <w:rPr>
          <w:bCs/>
        </w:rPr>
        <w:t>In response to a question from Commissioner Patidar, Ms. Brosche confirmed that the TDC is paying for the services of the attorney in attendance representing the General Counsel’s Office and the auditors representing the Council Auditor’s Office.</w:t>
      </w:r>
    </w:p>
    <w:p w:rsidR="001D4A20" w:rsidRPr="00C7139D" w:rsidRDefault="001D4A20" w:rsidP="001D4A20">
      <w:pPr>
        <w:pStyle w:val="NoSpacing"/>
        <w:rPr>
          <w:bCs/>
        </w:rPr>
      </w:pPr>
    </w:p>
    <w:p w:rsidR="00BD76A9" w:rsidRDefault="001D4A20" w:rsidP="00BD76A9">
      <w:pPr>
        <w:rPr>
          <w:b/>
          <w:bCs/>
          <w:u w:val="single"/>
        </w:rPr>
      </w:pPr>
      <w:r>
        <w:rPr>
          <w:b/>
          <w:bCs/>
          <w:u w:val="single"/>
        </w:rPr>
        <w:t>Next Meeting</w:t>
      </w:r>
    </w:p>
    <w:p w:rsidR="0035649D" w:rsidRPr="001D4A20" w:rsidRDefault="005F738C" w:rsidP="001D4A20">
      <w:pPr>
        <w:rPr>
          <w:b/>
          <w:bCs/>
          <w:u w:val="single"/>
        </w:rPr>
      </w:pPr>
      <w:r w:rsidRPr="001D4A20">
        <w:rPr>
          <w:bCs/>
        </w:rPr>
        <w:t xml:space="preserve">TDC </w:t>
      </w:r>
      <w:r w:rsidR="00134552" w:rsidRPr="001D4A20">
        <w:rPr>
          <w:bCs/>
        </w:rPr>
        <w:t xml:space="preserve">Quarterly Meeting </w:t>
      </w:r>
      <w:r w:rsidR="00BD76A9" w:rsidRPr="001D4A20">
        <w:rPr>
          <w:bCs/>
        </w:rPr>
        <w:t>–</w:t>
      </w:r>
      <w:r w:rsidR="00826800" w:rsidRPr="001D4A20">
        <w:rPr>
          <w:bCs/>
        </w:rPr>
        <w:t xml:space="preserve"> </w:t>
      </w:r>
      <w:r w:rsidR="004C3637" w:rsidRPr="001D4A20">
        <w:rPr>
          <w:bCs/>
        </w:rPr>
        <w:t>May 17</w:t>
      </w:r>
      <w:r w:rsidR="00134552" w:rsidRPr="001D4A20">
        <w:rPr>
          <w:bCs/>
        </w:rPr>
        <w:t>, 2018</w:t>
      </w:r>
    </w:p>
    <w:p w:rsidR="0043259E" w:rsidRPr="0043259E" w:rsidRDefault="0043259E" w:rsidP="0043259E">
      <w:pPr>
        <w:rPr>
          <w:bCs/>
        </w:rPr>
      </w:pPr>
      <w:r>
        <w:rPr>
          <w:bCs/>
        </w:rPr>
        <w:t xml:space="preserve">The meeting was adjourned at </w:t>
      </w:r>
      <w:r w:rsidR="00175E3C">
        <w:rPr>
          <w:bCs/>
        </w:rPr>
        <w:t>2:23 p.m.</w:t>
      </w:r>
    </w:p>
    <w:p w:rsidR="00DD4E5D" w:rsidRPr="00BD76A9" w:rsidRDefault="00DD4E5D" w:rsidP="00DD4E5D">
      <w:pPr>
        <w:pStyle w:val="ListParagraph"/>
        <w:ind w:left="1080"/>
        <w:rPr>
          <w:b/>
          <w:bCs/>
          <w:u w:val="single"/>
        </w:rPr>
      </w:pPr>
    </w:p>
    <w:p w:rsidR="003328EC" w:rsidRDefault="003328EC" w:rsidP="003328EC">
      <w:pPr>
        <w:pStyle w:val="NoSpacing"/>
      </w:pPr>
      <w:r>
        <w:t>Jeff Clements, Council Research Division</w:t>
      </w:r>
    </w:p>
    <w:p w:rsidR="003328EC" w:rsidRPr="003328EC" w:rsidRDefault="003328EC" w:rsidP="003328EC">
      <w:pPr>
        <w:pStyle w:val="NoSpacing"/>
      </w:pPr>
      <w:r>
        <w:t>Posted 4.1</w:t>
      </w:r>
      <w:r w:rsidR="00F531C5">
        <w:t>7.18  4</w:t>
      </w:r>
      <w:bookmarkStart w:id="0" w:name="_GoBack"/>
      <w:bookmarkEnd w:id="0"/>
      <w:r>
        <w:t>:00 p.m.</w:t>
      </w:r>
    </w:p>
    <w:sectPr w:rsidR="003328EC" w:rsidRPr="003328E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E0E" w:rsidRDefault="00381E0E" w:rsidP="00B903DD">
      <w:pPr>
        <w:spacing w:after="0" w:line="240" w:lineRule="auto"/>
      </w:pPr>
      <w:r>
        <w:separator/>
      </w:r>
    </w:p>
  </w:endnote>
  <w:endnote w:type="continuationSeparator" w:id="0">
    <w:p w:rsidR="00381E0E" w:rsidRDefault="00381E0E" w:rsidP="00B9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Paralucent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0515"/>
      <w:docPartObj>
        <w:docPartGallery w:val="Page Numbers (Bottom of Page)"/>
        <w:docPartUnique/>
      </w:docPartObj>
    </w:sdtPr>
    <w:sdtEndPr>
      <w:rPr>
        <w:noProof/>
      </w:rPr>
    </w:sdtEndPr>
    <w:sdtContent>
      <w:p w:rsidR="00B903DD" w:rsidRDefault="00B903DD">
        <w:pPr>
          <w:pStyle w:val="Footer"/>
          <w:jc w:val="center"/>
        </w:pPr>
        <w:r>
          <w:fldChar w:fldCharType="begin"/>
        </w:r>
        <w:r>
          <w:instrText xml:space="preserve"> PAGE   \* MERGEFORMAT </w:instrText>
        </w:r>
        <w:r>
          <w:fldChar w:fldCharType="separate"/>
        </w:r>
        <w:r w:rsidR="00F531C5">
          <w:rPr>
            <w:noProof/>
          </w:rPr>
          <w:t>4</w:t>
        </w:r>
        <w:r>
          <w:rPr>
            <w:noProof/>
          </w:rPr>
          <w:fldChar w:fldCharType="end"/>
        </w:r>
      </w:p>
    </w:sdtContent>
  </w:sdt>
  <w:p w:rsidR="00B903DD" w:rsidRDefault="00B90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E0E" w:rsidRDefault="00381E0E" w:rsidP="00B903DD">
      <w:pPr>
        <w:spacing w:after="0" w:line="240" w:lineRule="auto"/>
      </w:pPr>
      <w:r>
        <w:separator/>
      </w:r>
    </w:p>
  </w:footnote>
  <w:footnote w:type="continuationSeparator" w:id="0">
    <w:p w:rsidR="00381E0E" w:rsidRDefault="00381E0E" w:rsidP="00B9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41BC"/>
    <w:multiLevelType w:val="hybridMultilevel"/>
    <w:tmpl w:val="2AE2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5673D"/>
    <w:multiLevelType w:val="hybridMultilevel"/>
    <w:tmpl w:val="AA9230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50C430A"/>
    <w:multiLevelType w:val="hybridMultilevel"/>
    <w:tmpl w:val="437A2D1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093021C4"/>
    <w:multiLevelType w:val="hybridMultilevel"/>
    <w:tmpl w:val="45A8B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E26D8D"/>
    <w:multiLevelType w:val="hybridMultilevel"/>
    <w:tmpl w:val="0394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74B14"/>
    <w:multiLevelType w:val="hybridMultilevel"/>
    <w:tmpl w:val="1452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878FD"/>
    <w:multiLevelType w:val="hybridMultilevel"/>
    <w:tmpl w:val="8368B0C0"/>
    <w:lvl w:ilvl="0" w:tplc="F1980C62">
      <w:start w:val="4"/>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44700B"/>
    <w:multiLevelType w:val="hybridMultilevel"/>
    <w:tmpl w:val="0CBA87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2806BF"/>
    <w:multiLevelType w:val="hybridMultilevel"/>
    <w:tmpl w:val="00CAA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AC2E8C"/>
    <w:multiLevelType w:val="hybridMultilevel"/>
    <w:tmpl w:val="D3029E6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214454AD"/>
    <w:multiLevelType w:val="hybridMultilevel"/>
    <w:tmpl w:val="4F783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2F1050"/>
    <w:multiLevelType w:val="hybridMultilevel"/>
    <w:tmpl w:val="02FCE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39056D"/>
    <w:multiLevelType w:val="hybridMultilevel"/>
    <w:tmpl w:val="C48828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D90ECD"/>
    <w:multiLevelType w:val="hybridMultilevel"/>
    <w:tmpl w:val="FC0C0D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4D62AB"/>
    <w:multiLevelType w:val="hybridMultilevel"/>
    <w:tmpl w:val="A7887B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B178EA"/>
    <w:multiLevelType w:val="hybridMultilevel"/>
    <w:tmpl w:val="10E2F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34B7E20"/>
    <w:multiLevelType w:val="hybridMultilevel"/>
    <w:tmpl w:val="D8DE61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5011D27"/>
    <w:multiLevelType w:val="hybridMultilevel"/>
    <w:tmpl w:val="06F06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926B39"/>
    <w:multiLevelType w:val="hybridMultilevel"/>
    <w:tmpl w:val="8200A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155981"/>
    <w:multiLevelType w:val="hybridMultilevel"/>
    <w:tmpl w:val="6ADE6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7C317A"/>
    <w:multiLevelType w:val="hybridMultilevel"/>
    <w:tmpl w:val="B3B81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9A80090"/>
    <w:multiLevelType w:val="hybridMultilevel"/>
    <w:tmpl w:val="7434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BC6DFB"/>
    <w:multiLevelType w:val="hybridMultilevel"/>
    <w:tmpl w:val="23D4E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E6A7F1E"/>
    <w:multiLevelType w:val="hybridMultilevel"/>
    <w:tmpl w:val="ECE0C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4E6F2A"/>
    <w:multiLevelType w:val="hybridMultilevel"/>
    <w:tmpl w:val="B924344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576B6424"/>
    <w:multiLevelType w:val="hybridMultilevel"/>
    <w:tmpl w:val="0280359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nsid w:val="598E5F2E"/>
    <w:multiLevelType w:val="hybridMultilevel"/>
    <w:tmpl w:val="5420BC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ADF59FB"/>
    <w:multiLevelType w:val="hybridMultilevel"/>
    <w:tmpl w:val="8A901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4774D3"/>
    <w:multiLevelType w:val="hybridMultilevel"/>
    <w:tmpl w:val="1402CF36"/>
    <w:lvl w:ilvl="0" w:tplc="71A4349A">
      <w:start w:val="1"/>
      <w:numFmt w:val="bullet"/>
      <w:lvlText w:val=""/>
      <w:lvlJc w:val="center"/>
      <w:pPr>
        <w:ind w:left="1080" w:hanging="360"/>
      </w:pPr>
      <w:rPr>
        <w:rFonts w:ascii="Wingdings" w:hAnsi="Wingdings" w:hint="default"/>
      </w:rPr>
    </w:lvl>
    <w:lvl w:ilvl="1" w:tplc="0409000B">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nsid w:val="5BAC19C7"/>
    <w:multiLevelType w:val="hybridMultilevel"/>
    <w:tmpl w:val="1A2E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F624ED"/>
    <w:multiLevelType w:val="hybridMultilevel"/>
    <w:tmpl w:val="BD74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C57582"/>
    <w:multiLevelType w:val="hybridMultilevel"/>
    <w:tmpl w:val="5790C11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35C0C0E"/>
    <w:multiLevelType w:val="hybridMultilevel"/>
    <w:tmpl w:val="47A4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E52134"/>
    <w:multiLevelType w:val="hybridMultilevel"/>
    <w:tmpl w:val="92A695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F2E0012"/>
    <w:multiLevelType w:val="hybridMultilevel"/>
    <w:tmpl w:val="9CD65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1132946"/>
    <w:multiLevelType w:val="hybridMultilevel"/>
    <w:tmpl w:val="0BD41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1CC6A4C"/>
    <w:multiLevelType w:val="hybridMultilevel"/>
    <w:tmpl w:val="688A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822858"/>
    <w:multiLevelType w:val="hybridMultilevel"/>
    <w:tmpl w:val="DDCA16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7F53930"/>
    <w:multiLevelType w:val="hybridMultilevel"/>
    <w:tmpl w:val="C1DE1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FA7A7F"/>
    <w:multiLevelType w:val="hybridMultilevel"/>
    <w:tmpl w:val="53F2E35E"/>
    <w:lvl w:ilvl="0" w:tplc="9F38BFDE">
      <w:start w:val="4"/>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BF4AC0"/>
    <w:multiLevelType w:val="hybridMultilevel"/>
    <w:tmpl w:val="B2723A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C3B2E10"/>
    <w:multiLevelType w:val="hybridMultilevel"/>
    <w:tmpl w:val="2BBC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9"/>
  </w:num>
  <w:num w:numId="3">
    <w:abstractNumId w:val="28"/>
  </w:num>
  <w:num w:numId="4">
    <w:abstractNumId w:val="13"/>
  </w:num>
  <w:num w:numId="5">
    <w:abstractNumId w:val="3"/>
  </w:num>
  <w:num w:numId="6">
    <w:abstractNumId w:val="40"/>
  </w:num>
  <w:num w:numId="7">
    <w:abstractNumId w:val="7"/>
  </w:num>
  <w:num w:numId="8">
    <w:abstractNumId w:val="8"/>
  </w:num>
  <w:num w:numId="9">
    <w:abstractNumId w:val="17"/>
  </w:num>
  <w:num w:numId="10">
    <w:abstractNumId w:val="37"/>
  </w:num>
  <w:num w:numId="11">
    <w:abstractNumId w:val="31"/>
  </w:num>
  <w:num w:numId="12">
    <w:abstractNumId w:val="29"/>
  </w:num>
  <w:num w:numId="13">
    <w:abstractNumId w:val="41"/>
  </w:num>
  <w:num w:numId="14">
    <w:abstractNumId w:val="15"/>
  </w:num>
  <w:num w:numId="15">
    <w:abstractNumId w:val="0"/>
  </w:num>
  <w:num w:numId="16">
    <w:abstractNumId w:val="33"/>
  </w:num>
  <w:num w:numId="17">
    <w:abstractNumId w:val="5"/>
  </w:num>
  <w:num w:numId="18">
    <w:abstractNumId w:val="2"/>
  </w:num>
  <w:num w:numId="19">
    <w:abstractNumId w:val="4"/>
  </w:num>
  <w:num w:numId="20">
    <w:abstractNumId w:val="26"/>
  </w:num>
  <w:num w:numId="21">
    <w:abstractNumId w:val="16"/>
  </w:num>
  <w:num w:numId="22">
    <w:abstractNumId w:val="14"/>
  </w:num>
  <w:num w:numId="23">
    <w:abstractNumId w:val="24"/>
  </w:num>
  <w:num w:numId="24">
    <w:abstractNumId w:val="9"/>
  </w:num>
  <w:num w:numId="25">
    <w:abstractNumId w:val="20"/>
  </w:num>
  <w:num w:numId="26">
    <w:abstractNumId w:val="22"/>
  </w:num>
  <w:num w:numId="27">
    <w:abstractNumId w:val="21"/>
  </w:num>
  <w:num w:numId="28">
    <w:abstractNumId w:val="25"/>
  </w:num>
  <w:num w:numId="29">
    <w:abstractNumId w:val="18"/>
  </w:num>
  <w:num w:numId="30">
    <w:abstractNumId w:val="35"/>
  </w:num>
  <w:num w:numId="31">
    <w:abstractNumId w:val="30"/>
  </w:num>
  <w:num w:numId="32">
    <w:abstractNumId w:val="27"/>
  </w:num>
  <w:num w:numId="33">
    <w:abstractNumId w:val="36"/>
  </w:num>
  <w:num w:numId="34">
    <w:abstractNumId w:val="32"/>
  </w:num>
  <w:num w:numId="35">
    <w:abstractNumId w:val="10"/>
  </w:num>
  <w:num w:numId="36">
    <w:abstractNumId w:val="11"/>
  </w:num>
  <w:num w:numId="37">
    <w:abstractNumId w:val="6"/>
  </w:num>
  <w:num w:numId="38">
    <w:abstractNumId w:val="39"/>
  </w:num>
  <w:num w:numId="39">
    <w:abstractNumId w:val="34"/>
  </w:num>
  <w:num w:numId="40">
    <w:abstractNumId w:val="1"/>
  </w:num>
  <w:num w:numId="41">
    <w:abstractNumId w:val="12"/>
  </w:num>
  <w:num w:numId="42">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86"/>
    <w:rsid w:val="00000183"/>
    <w:rsid w:val="000030A1"/>
    <w:rsid w:val="000143D3"/>
    <w:rsid w:val="00015177"/>
    <w:rsid w:val="00015233"/>
    <w:rsid w:val="000463D3"/>
    <w:rsid w:val="00051C23"/>
    <w:rsid w:val="00066061"/>
    <w:rsid w:val="00077BA0"/>
    <w:rsid w:val="00080347"/>
    <w:rsid w:val="00086C2B"/>
    <w:rsid w:val="00093979"/>
    <w:rsid w:val="000A26A6"/>
    <w:rsid w:val="000A3882"/>
    <w:rsid w:val="000C48A9"/>
    <w:rsid w:val="000D0C49"/>
    <w:rsid w:val="000D4082"/>
    <w:rsid w:val="000D4319"/>
    <w:rsid w:val="000F2234"/>
    <w:rsid w:val="000F5BEF"/>
    <w:rsid w:val="00101294"/>
    <w:rsid w:val="00107D5F"/>
    <w:rsid w:val="001122C2"/>
    <w:rsid w:val="0011282D"/>
    <w:rsid w:val="00112D76"/>
    <w:rsid w:val="00113ED8"/>
    <w:rsid w:val="00122C46"/>
    <w:rsid w:val="00123145"/>
    <w:rsid w:val="001315A7"/>
    <w:rsid w:val="00134552"/>
    <w:rsid w:val="001404F7"/>
    <w:rsid w:val="00141554"/>
    <w:rsid w:val="00154902"/>
    <w:rsid w:val="00156EA0"/>
    <w:rsid w:val="00175E3C"/>
    <w:rsid w:val="001907F9"/>
    <w:rsid w:val="001A0C21"/>
    <w:rsid w:val="001A1CDA"/>
    <w:rsid w:val="001A7E91"/>
    <w:rsid w:val="001B5946"/>
    <w:rsid w:val="001C7EE0"/>
    <w:rsid w:val="001D33CE"/>
    <w:rsid w:val="001D4A20"/>
    <w:rsid w:val="001D5219"/>
    <w:rsid w:val="001D5440"/>
    <w:rsid w:val="001D60EC"/>
    <w:rsid w:val="001E62D8"/>
    <w:rsid w:val="001F0047"/>
    <w:rsid w:val="001F23FC"/>
    <w:rsid w:val="001F37C8"/>
    <w:rsid w:val="001F3D61"/>
    <w:rsid w:val="00200A83"/>
    <w:rsid w:val="00213087"/>
    <w:rsid w:val="00222598"/>
    <w:rsid w:val="00230B2D"/>
    <w:rsid w:val="00231845"/>
    <w:rsid w:val="00242E90"/>
    <w:rsid w:val="0026633E"/>
    <w:rsid w:val="00271362"/>
    <w:rsid w:val="00282C89"/>
    <w:rsid w:val="00283684"/>
    <w:rsid w:val="002849D4"/>
    <w:rsid w:val="00287ED4"/>
    <w:rsid w:val="00295B25"/>
    <w:rsid w:val="002A3977"/>
    <w:rsid w:val="002B6E12"/>
    <w:rsid w:val="002E5870"/>
    <w:rsid w:val="002F0C6E"/>
    <w:rsid w:val="002F2CD0"/>
    <w:rsid w:val="002F3C25"/>
    <w:rsid w:val="002F43FC"/>
    <w:rsid w:val="002F4711"/>
    <w:rsid w:val="00306142"/>
    <w:rsid w:val="003076E4"/>
    <w:rsid w:val="00311125"/>
    <w:rsid w:val="003116A5"/>
    <w:rsid w:val="00311B31"/>
    <w:rsid w:val="00313EEB"/>
    <w:rsid w:val="00317703"/>
    <w:rsid w:val="00322E38"/>
    <w:rsid w:val="00323075"/>
    <w:rsid w:val="00324FC4"/>
    <w:rsid w:val="003277E1"/>
    <w:rsid w:val="003328EC"/>
    <w:rsid w:val="00334F38"/>
    <w:rsid w:val="0035520C"/>
    <w:rsid w:val="0035649D"/>
    <w:rsid w:val="00362E43"/>
    <w:rsid w:val="00374B9C"/>
    <w:rsid w:val="00377FF0"/>
    <w:rsid w:val="00381E0E"/>
    <w:rsid w:val="00381EB3"/>
    <w:rsid w:val="0038300A"/>
    <w:rsid w:val="0039543B"/>
    <w:rsid w:val="00397C0A"/>
    <w:rsid w:val="003A24DC"/>
    <w:rsid w:val="003A26FF"/>
    <w:rsid w:val="003A6C17"/>
    <w:rsid w:val="003B2278"/>
    <w:rsid w:val="003C1250"/>
    <w:rsid w:val="003C7A37"/>
    <w:rsid w:val="003D680F"/>
    <w:rsid w:val="003F56BC"/>
    <w:rsid w:val="003F657D"/>
    <w:rsid w:val="003F7A75"/>
    <w:rsid w:val="00401CFA"/>
    <w:rsid w:val="00404A52"/>
    <w:rsid w:val="00417535"/>
    <w:rsid w:val="0043259E"/>
    <w:rsid w:val="00433A51"/>
    <w:rsid w:val="00463D30"/>
    <w:rsid w:val="00465494"/>
    <w:rsid w:val="00471CDB"/>
    <w:rsid w:val="00474604"/>
    <w:rsid w:val="00481954"/>
    <w:rsid w:val="004833FE"/>
    <w:rsid w:val="00483834"/>
    <w:rsid w:val="00483FE0"/>
    <w:rsid w:val="004A5809"/>
    <w:rsid w:val="004B31AF"/>
    <w:rsid w:val="004C314D"/>
    <w:rsid w:val="004C3637"/>
    <w:rsid w:val="004D564C"/>
    <w:rsid w:val="004E7317"/>
    <w:rsid w:val="004F030A"/>
    <w:rsid w:val="004F1929"/>
    <w:rsid w:val="004F45B3"/>
    <w:rsid w:val="004F48CA"/>
    <w:rsid w:val="004F7FC5"/>
    <w:rsid w:val="00515AF0"/>
    <w:rsid w:val="00520B46"/>
    <w:rsid w:val="005234D3"/>
    <w:rsid w:val="00540EDC"/>
    <w:rsid w:val="00544421"/>
    <w:rsid w:val="00547AA1"/>
    <w:rsid w:val="00547FB6"/>
    <w:rsid w:val="0055128F"/>
    <w:rsid w:val="00554502"/>
    <w:rsid w:val="00557276"/>
    <w:rsid w:val="00560837"/>
    <w:rsid w:val="00565EC7"/>
    <w:rsid w:val="00595B93"/>
    <w:rsid w:val="005A65BD"/>
    <w:rsid w:val="005B4138"/>
    <w:rsid w:val="005C01C1"/>
    <w:rsid w:val="005C34E8"/>
    <w:rsid w:val="005C559F"/>
    <w:rsid w:val="005E3EA7"/>
    <w:rsid w:val="005F68FF"/>
    <w:rsid w:val="005F738C"/>
    <w:rsid w:val="006031E3"/>
    <w:rsid w:val="0060381D"/>
    <w:rsid w:val="0060407B"/>
    <w:rsid w:val="0061035B"/>
    <w:rsid w:val="00621CDD"/>
    <w:rsid w:val="0062417C"/>
    <w:rsid w:val="0062733B"/>
    <w:rsid w:val="00627ABD"/>
    <w:rsid w:val="006307CD"/>
    <w:rsid w:val="00664887"/>
    <w:rsid w:val="00672FDF"/>
    <w:rsid w:val="00674B4A"/>
    <w:rsid w:val="00691B7B"/>
    <w:rsid w:val="00697261"/>
    <w:rsid w:val="006A4BB1"/>
    <w:rsid w:val="006A6FB9"/>
    <w:rsid w:val="006B46EE"/>
    <w:rsid w:val="006C298F"/>
    <w:rsid w:val="006C70B0"/>
    <w:rsid w:val="006D7D14"/>
    <w:rsid w:val="006E1523"/>
    <w:rsid w:val="0072304A"/>
    <w:rsid w:val="00723DA7"/>
    <w:rsid w:val="00742DAC"/>
    <w:rsid w:val="00747D6C"/>
    <w:rsid w:val="00750DB3"/>
    <w:rsid w:val="00765682"/>
    <w:rsid w:val="00770F93"/>
    <w:rsid w:val="00771BE2"/>
    <w:rsid w:val="00775513"/>
    <w:rsid w:val="007828B2"/>
    <w:rsid w:val="0078490B"/>
    <w:rsid w:val="00786011"/>
    <w:rsid w:val="00790A85"/>
    <w:rsid w:val="007B0A55"/>
    <w:rsid w:val="007B2A55"/>
    <w:rsid w:val="007D07F5"/>
    <w:rsid w:val="007D2E7D"/>
    <w:rsid w:val="007F5C84"/>
    <w:rsid w:val="00816FDC"/>
    <w:rsid w:val="00826800"/>
    <w:rsid w:val="00831010"/>
    <w:rsid w:val="00855649"/>
    <w:rsid w:val="0085715C"/>
    <w:rsid w:val="00870CA6"/>
    <w:rsid w:val="00873747"/>
    <w:rsid w:val="0088072F"/>
    <w:rsid w:val="008848D3"/>
    <w:rsid w:val="0089510E"/>
    <w:rsid w:val="008A4037"/>
    <w:rsid w:val="008A4B5A"/>
    <w:rsid w:val="008B2A87"/>
    <w:rsid w:val="008D19D0"/>
    <w:rsid w:val="008D4D73"/>
    <w:rsid w:val="008D7273"/>
    <w:rsid w:val="008E6C3C"/>
    <w:rsid w:val="009003A4"/>
    <w:rsid w:val="0090246A"/>
    <w:rsid w:val="0091152D"/>
    <w:rsid w:val="009124E6"/>
    <w:rsid w:val="00922308"/>
    <w:rsid w:val="00922864"/>
    <w:rsid w:val="00923941"/>
    <w:rsid w:val="0094009E"/>
    <w:rsid w:val="00943CA3"/>
    <w:rsid w:val="0095025F"/>
    <w:rsid w:val="00971B27"/>
    <w:rsid w:val="009745E7"/>
    <w:rsid w:val="00981790"/>
    <w:rsid w:val="009828A5"/>
    <w:rsid w:val="009A61EF"/>
    <w:rsid w:val="009B1342"/>
    <w:rsid w:val="009B48D1"/>
    <w:rsid w:val="009C6BC0"/>
    <w:rsid w:val="009D30F9"/>
    <w:rsid w:val="009E7ABA"/>
    <w:rsid w:val="009F23AF"/>
    <w:rsid w:val="00A00AD5"/>
    <w:rsid w:val="00A05232"/>
    <w:rsid w:val="00A12CF3"/>
    <w:rsid w:val="00A2768F"/>
    <w:rsid w:val="00A36B24"/>
    <w:rsid w:val="00A44C27"/>
    <w:rsid w:val="00A512BD"/>
    <w:rsid w:val="00A531F8"/>
    <w:rsid w:val="00A62469"/>
    <w:rsid w:val="00A6246D"/>
    <w:rsid w:val="00A62E16"/>
    <w:rsid w:val="00A7303E"/>
    <w:rsid w:val="00A73247"/>
    <w:rsid w:val="00A91362"/>
    <w:rsid w:val="00A97093"/>
    <w:rsid w:val="00AA4E10"/>
    <w:rsid w:val="00AC7273"/>
    <w:rsid w:val="00AD6003"/>
    <w:rsid w:val="00AE03ED"/>
    <w:rsid w:val="00AE1E59"/>
    <w:rsid w:val="00AE6BF5"/>
    <w:rsid w:val="00AF2863"/>
    <w:rsid w:val="00AF29B7"/>
    <w:rsid w:val="00B04085"/>
    <w:rsid w:val="00B13415"/>
    <w:rsid w:val="00B41E69"/>
    <w:rsid w:val="00B42759"/>
    <w:rsid w:val="00B508AA"/>
    <w:rsid w:val="00B63B6C"/>
    <w:rsid w:val="00B73C29"/>
    <w:rsid w:val="00B742CA"/>
    <w:rsid w:val="00B80627"/>
    <w:rsid w:val="00B8281B"/>
    <w:rsid w:val="00B85FB5"/>
    <w:rsid w:val="00B903DD"/>
    <w:rsid w:val="00BA39F6"/>
    <w:rsid w:val="00BC5004"/>
    <w:rsid w:val="00BD4076"/>
    <w:rsid w:val="00BD7143"/>
    <w:rsid w:val="00BD76A9"/>
    <w:rsid w:val="00BE66F7"/>
    <w:rsid w:val="00C051AD"/>
    <w:rsid w:val="00C154A1"/>
    <w:rsid w:val="00C17C8A"/>
    <w:rsid w:val="00C259C4"/>
    <w:rsid w:val="00C30F17"/>
    <w:rsid w:val="00C42B1B"/>
    <w:rsid w:val="00C4721F"/>
    <w:rsid w:val="00C53156"/>
    <w:rsid w:val="00C53EAF"/>
    <w:rsid w:val="00C54F18"/>
    <w:rsid w:val="00C5531A"/>
    <w:rsid w:val="00C60D27"/>
    <w:rsid w:val="00C7139D"/>
    <w:rsid w:val="00C71D32"/>
    <w:rsid w:val="00C74BC1"/>
    <w:rsid w:val="00C87286"/>
    <w:rsid w:val="00C90630"/>
    <w:rsid w:val="00CB0E3C"/>
    <w:rsid w:val="00CD0F2E"/>
    <w:rsid w:val="00CD105F"/>
    <w:rsid w:val="00CD4A94"/>
    <w:rsid w:val="00CD7851"/>
    <w:rsid w:val="00CE258F"/>
    <w:rsid w:val="00CE3B1D"/>
    <w:rsid w:val="00CF304E"/>
    <w:rsid w:val="00CF474C"/>
    <w:rsid w:val="00D05E23"/>
    <w:rsid w:val="00D174AC"/>
    <w:rsid w:val="00D209C8"/>
    <w:rsid w:val="00D2216C"/>
    <w:rsid w:val="00D26EB3"/>
    <w:rsid w:val="00D315EE"/>
    <w:rsid w:val="00D379BB"/>
    <w:rsid w:val="00D4729E"/>
    <w:rsid w:val="00D6071B"/>
    <w:rsid w:val="00D66B65"/>
    <w:rsid w:val="00D67810"/>
    <w:rsid w:val="00D6787A"/>
    <w:rsid w:val="00D71426"/>
    <w:rsid w:val="00D8316B"/>
    <w:rsid w:val="00D85C9D"/>
    <w:rsid w:val="00D8765F"/>
    <w:rsid w:val="00D94DA8"/>
    <w:rsid w:val="00DA2455"/>
    <w:rsid w:val="00DA7D48"/>
    <w:rsid w:val="00DB22B1"/>
    <w:rsid w:val="00DB5163"/>
    <w:rsid w:val="00DC1DC2"/>
    <w:rsid w:val="00DC3186"/>
    <w:rsid w:val="00DD0180"/>
    <w:rsid w:val="00DD4E5D"/>
    <w:rsid w:val="00DD7E5A"/>
    <w:rsid w:val="00DE716C"/>
    <w:rsid w:val="00DF5B89"/>
    <w:rsid w:val="00DF7C34"/>
    <w:rsid w:val="00E02AC4"/>
    <w:rsid w:val="00E1261B"/>
    <w:rsid w:val="00E321B0"/>
    <w:rsid w:val="00E37298"/>
    <w:rsid w:val="00E43388"/>
    <w:rsid w:val="00E579D8"/>
    <w:rsid w:val="00E81E84"/>
    <w:rsid w:val="00E846FA"/>
    <w:rsid w:val="00E95CA0"/>
    <w:rsid w:val="00EC1E3D"/>
    <w:rsid w:val="00EC280D"/>
    <w:rsid w:val="00EC4B6D"/>
    <w:rsid w:val="00EC6EBC"/>
    <w:rsid w:val="00ED671D"/>
    <w:rsid w:val="00EE3029"/>
    <w:rsid w:val="00EF65A2"/>
    <w:rsid w:val="00F03928"/>
    <w:rsid w:val="00F1281A"/>
    <w:rsid w:val="00F161D7"/>
    <w:rsid w:val="00F16B0E"/>
    <w:rsid w:val="00F23D93"/>
    <w:rsid w:val="00F26694"/>
    <w:rsid w:val="00F31886"/>
    <w:rsid w:val="00F35101"/>
    <w:rsid w:val="00F36CD6"/>
    <w:rsid w:val="00F372D2"/>
    <w:rsid w:val="00F40E21"/>
    <w:rsid w:val="00F51ACF"/>
    <w:rsid w:val="00F52799"/>
    <w:rsid w:val="00F531C5"/>
    <w:rsid w:val="00F53E56"/>
    <w:rsid w:val="00F64DD6"/>
    <w:rsid w:val="00F72F10"/>
    <w:rsid w:val="00F77BB6"/>
    <w:rsid w:val="00F8412E"/>
    <w:rsid w:val="00F94EF5"/>
    <w:rsid w:val="00FA1E3B"/>
    <w:rsid w:val="00FA5C42"/>
    <w:rsid w:val="00FA66A9"/>
    <w:rsid w:val="00FA690C"/>
    <w:rsid w:val="00FB3700"/>
    <w:rsid w:val="00FC36B3"/>
    <w:rsid w:val="00FC4C85"/>
    <w:rsid w:val="00FE19FB"/>
    <w:rsid w:val="00FE2DB0"/>
    <w:rsid w:val="00FE5329"/>
    <w:rsid w:val="00FE6D83"/>
    <w:rsid w:val="00FF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paragraph" w:customStyle="1" w:styleId="Default">
    <w:name w:val="Default"/>
    <w:rsid w:val="002A397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paragraph" w:customStyle="1" w:styleId="Default">
    <w:name w:val="Default"/>
    <w:rsid w:val="002A397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105855434">
      <w:bodyDiv w:val="1"/>
      <w:marLeft w:val="0"/>
      <w:marRight w:val="0"/>
      <w:marTop w:val="0"/>
      <w:marBottom w:val="0"/>
      <w:divBdr>
        <w:top w:val="none" w:sz="0" w:space="0" w:color="auto"/>
        <w:left w:val="none" w:sz="0" w:space="0" w:color="auto"/>
        <w:bottom w:val="none" w:sz="0" w:space="0" w:color="auto"/>
        <w:right w:val="none" w:sz="0" w:space="0" w:color="auto"/>
      </w:divBdr>
    </w:div>
    <w:div w:id="290601668">
      <w:bodyDiv w:val="1"/>
      <w:marLeft w:val="0"/>
      <w:marRight w:val="0"/>
      <w:marTop w:val="0"/>
      <w:marBottom w:val="0"/>
      <w:divBdr>
        <w:top w:val="none" w:sz="0" w:space="0" w:color="auto"/>
        <w:left w:val="none" w:sz="0" w:space="0" w:color="auto"/>
        <w:bottom w:val="none" w:sz="0" w:space="0" w:color="auto"/>
        <w:right w:val="none" w:sz="0" w:space="0" w:color="auto"/>
      </w:divBdr>
    </w:div>
    <w:div w:id="336152838">
      <w:bodyDiv w:val="1"/>
      <w:marLeft w:val="0"/>
      <w:marRight w:val="0"/>
      <w:marTop w:val="0"/>
      <w:marBottom w:val="0"/>
      <w:divBdr>
        <w:top w:val="none" w:sz="0" w:space="0" w:color="auto"/>
        <w:left w:val="none" w:sz="0" w:space="0" w:color="auto"/>
        <w:bottom w:val="none" w:sz="0" w:space="0" w:color="auto"/>
        <w:right w:val="none" w:sz="0" w:space="0" w:color="auto"/>
      </w:divBdr>
    </w:div>
    <w:div w:id="597056642">
      <w:bodyDiv w:val="1"/>
      <w:marLeft w:val="0"/>
      <w:marRight w:val="0"/>
      <w:marTop w:val="0"/>
      <w:marBottom w:val="0"/>
      <w:divBdr>
        <w:top w:val="none" w:sz="0" w:space="0" w:color="auto"/>
        <w:left w:val="none" w:sz="0" w:space="0" w:color="auto"/>
        <w:bottom w:val="none" w:sz="0" w:space="0" w:color="auto"/>
        <w:right w:val="none" w:sz="0" w:space="0" w:color="auto"/>
      </w:divBdr>
    </w:div>
    <w:div w:id="680203438">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ETTEH@c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9082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Hastings, Annette</dc:creator>
  <cp:lastModifiedBy>Administrator</cp:lastModifiedBy>
  <cp:revision>27</cp:revision>
  <cp:lastPrinted>2018-03-29T20:09:00Z</cp:lastPrinted>
  <dcterms:created xsi:type="dcterms:W3CDTF">2018-04-10T14:00:00Z</dcterms:created>
  <dcterms:modified xsi:type="dcterms:W3CDTF">2018-04-17T18:53:00Z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342b8711-c677-4506-a1a1-422a7240a615</vt:lpwstr>
  </property>
  <property fmtid="{D5CDD505-2E9C-101B-9397-08002B2CF9AE}" pid="3" name="_DocHome">
    <vt:i4>1285595509</vt:i4>
  </property>
</Properties>
</file>